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016" w:rsidRPr="00A76016" w:rsidRDefault="00A76016" w:rsidP="00A76016">
      <w:pPr>
        <w:jc w:val="center"/>
        <w:rPr>
          <w:rFonts w:hint="eastAsia"/>
          <w:b/>
        </w:rPr>
      </w:pPr>
      <w:r w:rsidRPr="00A76016">
        <w:rPr>
          <w:rFonts w:hint="eastAsia"/>
          <w:b/>
        </w:rPr>
        <w:t>关于公开征求《泰安市</w:t>
      </w:r>
      <w:r w:rsidRPr="00A76016">
        <w:rPr>
          <w:rFonts w:hint="eastAsia"/>
          <w:b/>
        </w:rPr>
        <w:t>2021</w:t>
      </w:r>
      <w:r w:rsidRPr="00A76016">
        <w:rPr>
          <w:rFonts w:hint="eastAsia"/>
          <w:b/>
        </w:rPr>
        <w:t>年冬季清洁取暖实施方案（征求意见稿）》的公告</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为贯彻落实中央、省关于大气污染防治和清洁取暖工作的决策部署，圆满完成清洁取暖试点项目确定的各项任务目标，市住房城乡建设局组织编制了《泰安市</w:t>
      </w:r>
      <w:r>
        <w:rPr>
          <w:rFonts w:hint="eastAsia"/>
        </w:rPr>
        <w:t>2021</w:t>
      </w:r>
      <w:r>
        <w:rPr>
          <w:rFonts w:hint="eastAsia"/>
        </w:rPr>
        <w:t>年冬季清洁取暖实施方案（征求意见稿）》。根据《山东省重大行政决策程序规定》等文件要求，为广泛征集社会各界人士意见，现将实施方案（征求意见稿）予以公示。公示时间：</w:t>
      </w:r>
      <w:r>
        <w:rPr>
          <w:rFonts w:hint="eastAsia"/>
        </w:rPr>
        <w:t>2021</w:t>
      </w:r>
      <w:r>
        <w:rPr>
          <w:rFonts w:hint="eastAsia"/>
        </w:rPr>
        <w:t>年</w:t>
      </w:r>
      <w:r>
        <w:rPr>
          <w:rFonts w:hint="eastAsia"/>
        </w:rPr>
        <w:t>7</w:t>
      </w:r>
      <w:r>
        <w:rPr>
          <w:rFonts w:hint="eastAsia"/>
        </w:rPr>
        <w:t>月</w:t>
      </w:r>
      <w:r>
        <w:rPr>
          <w:rFonts w:hint="eastAsia"/>
        </w:rPr>
        <w:t>1</w:t>
      </w:r>
      <w:r>
        <w:rPr>
          <w:rFonts w:hint="eastAsia"/>
        </w:rPr>
        <w:t>日至</w:t>
      </w:r>
      <w:r>
        <w:rPr>
          <w:rFonts w:hint="eastAsia"/>
        </w:rPr>
        <w:t>2021</w:t>
      </w:r>
      <w:r>
        <w:rPr>
          <w:rFonts w:hint="eastAsia"/>
        </w:rPr>
        <w:t>年</w:t>
      </w:r>
      <w:r>
        <w:rPr>
          <w:rFonts w:hint="eastAsia"/>
        </w:rPr>
        <w:t>7</w:t>
      </w:r>
      <w:r>
        <w:rPr>
          <w:rFonts w:hint="eastAsia"/>
        </w:rPr>
        <w:t>月</w:t>
      </w:r>
      <w:r>
        <w:rPr>
          <w:rFonts w:hint="eastAsia"/>
        </w:rPr>
        <w:t>30</w:t>
      </w:r>
      <w:r>
        <w:rPr>
          <w:rFonts w:hint="eastAsia"/>
        </w:rPr>
        <w:t>日，共</w:t>
      </w:r>
      <w:r>
        <w:rPr>
          <w:rFonts w:hint="eastAsia"/>
        </w:rPr>
        <w:t>30</w:t>
      </w:r>
      <w:r>
        <w:rPr>
          <w:rFonts w:hint="eastAsia"/>
        </w:rPr>
        <w:t>日。</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（一）通过电子邮件将意见和建议发送至：</w:t>
      </w:r>
      <w:r>
        <w:rPr>
          <w:rFonts w:hint="eastAsia"/>
        </w:rPr>
        <w:t>tachengguan@163.com</w:t>
      </w:r>
      <w:r>
        <w:rPr>
          <w:rFonts w:hint="eastAsia"/>
        </w:rPr>
        <w:t>，</w:t>
      </w:r>
    </w:p>
    <w:p w:rsidR="00A76016" w:rsidRDefault="00A76016" w:rsidP="00A76016">
      <w:pPr>
        <w:rPr>
          <w:rFonts w:hint="eastAsia"/>
        </w:rPr>
      </w:pPr>
      <w:r>
        <w:rPr>
          <w:rFonts w:hint="eastAsia"/>
        </w:rPr>
        <w:tab/>
      </w:r>
      <w:r>
        <w:rPr>
          <w:rFonts w:hint="eastAsia"/>
        </w:rPr>
        <w:tab/>
      </w:r>
      <w:r>
        <w:rPr>
          <w:rFonts w:hint="eastAsia"/>
        </w:rPr>
        <w:t>（二）通过电话或传真将意见和建议发送至：电话：</w:t>
      </w:r>
      <w:r>
        <w:rPr>
          <w:rFonts w:hint="eastAsia"/>
        </w:rPr>
        <w:t>0538-8225005</w:t>
      </w:r>
      <w:r>
        <w:rPr>
          <w:rFonts w:hint="eastAsia"/>
        </w:rPr>
        <w:t>，联系人：杜焕政。传真：</w:t>
      </w:r>
      <w:r>
        <w:rPr>
          <w:rFonts w:hint="eastAsia"/>
        </w:rPr>
        <w:t>0538-8229154</w:t>
      </w:r>
      <w:r>
        <w:rPr>
          <w:rFonts w:hint="eastAsia"/>
        </w:rPr>
        <w:t>。</w:t>
      </w:r>
    </w:p>
    <w:p w:rsidR="00A76016" w:rsidRDefault="00A76016" w:rsidP="00A76016">
      <w:pPr>
        <w:rPr>
          <w:rFonts w:hint="eastAsia"/>
        </w:rPr>
      </w:pPr>
      <w:r>
        <w:rPr>
          <w:rFonts w:hint="eastAsia"/>
        </w:rPr>
        <w:tab/>
      </w:r>
      <w:r>
        <w:rPr>
          <w:rFonts w:hint="eastAsia"/>
        </w:rPr>
        <w:tab/>
      </w:r>
      <w:r>
        <w:rPr>
          <w:rFonts w:hint="eastAsia"/>
        </w:rPr>
        <w:t>（三）通过信函将意见和建议邮寄至：泰安市长城路</w:t>
      </w:r>
      <w:r>
        <w:rPr>
          <w:rFonts w:hint="eastAsia"/>
        </w:rPr>
        <w:t>16</w:t>
      </w:r>
      <w:r>
        <w:rPr>
          <w:rFonts w:hint="eastAsia"/>
        </w:rPr>
        <w:t>号泰安市住房和城乡建设局</w:t>
      </w:r>
      <w:r>
        <w:rPr>
          <w:rFonts w:hint="eastAsia"/>
        </w:rPr>
        <w:t>1609</w:t>
      </w:r>
      <w:r>
        <w:rPr>
          <w:rFonts w:hint="eastAsia"/>
        </w:rPr>
        <w:t>房间，邮编：</w:t>
      </w:r>
      <w:r>
        <w:rPr>
          <w:rFonts w:hint="eastAsia"/>
        </w:rPr>
        <w:t>271000</w:t>
      </w:r>
      <w:r>
        <w:rPr>
          <w:rFonts w:hint="eastAsia"/>
        </w:rPr>
        <w:t>。来函或来信，请标题注明“泰安市</w:t>
      </w:r>
      <w:r>
        <w:rPr>
          <w:rFonts w:hint="eastAsia"/>
        </w:rPr>
        <w:t>2021</w:t>
      </w:r>
      <w:r>
        <w:rPr>
          <w:rFonts w:hint="eastAsia"/>
        </w:rPr>
        <w:t>年冬季清洁取暖实施方案（征求意见稿）”意见或建议。</w:t>
      </w:r>
    </w:p>
    <w:p w:rsidR="00A76016" w:rsidRDefault="00A76016" w:rsidP="00A76016"/>
    <w:p w:rsidR="00A76016" w:rsidRPr="00A76016" w:rsidRDefault="00A76016" w:rsidP="00A76016">
      <w:pPr>
        <w:jc w:val="center"/>
        <w:rPr>
          <w:rFonts w:hint="eastAsia"/>
          <w:b/>
          <w:sz w:val="28"/>
          <w:szCs w:val="28"/>
        </w:rPr>
      </w:pPr>
      <w:bookmarkStart w:id="0" w:name="_GoBack"/>
      <w:r w:rsidRPr="00A76016">
        <w:rPr>
          <w:rFonts w:hint="eastAsia"/>
          <w:b/>
          <w:sz w:val="28"/>
          <w:szCs w:val="28"/>
        </w:rPr>
        <w:t>泰安市</w:t>
      </w:r>
      <w:r w:rsidRPr="00A76016">
        <w:rPr>
          <w:rFonts w:hint="eastAsia"/>
          <w:b/>
          <w:sz w:val="28"/>
          <w:szCs w:val="28"/>
        </w:rPr>
        <w:t>2021</w:t>
      </w:r>
      <w:r w:rsidRPr="00A76016">
        <w:rPr>
          <w:rFonts w:hint="eastAsia"/>
          <w:b/>
          <w:sz w:val="28"/>
          <w:szCs w:val="28"/>
        </w:rPr>
        <w:t>年冬季清洁取暖实施方案（征求意见稿）</w:t>
      </w:r>
    </w:p>
    <w:bookmarkEnd w:id="0"/>
    <w:p w:rsidR="00A76016" w:rsidRDefault="00A76016" w:rsidP="00A76016"/>
    <w:p w:rsidR="00A76016" w:rsidRDefault="00A76016" w:rsidP="00A76016">
      <w:pPr>
        <w:rPr>
          <w:rFonts w:hint="eastAsia"/>
        </w:rPr>
      </w:pPr>
      <w:r>
        <w:rPr>
          <w:rFonts w:hint="eastAsia"/>
        </w:rPr>
        <w:tab/>
      </w:r>
      <w:r>
        <w:rPr>
          <w:rFonts w:hint="eastAsia"/>
        </w:rPr>
        <w:tab/>
      </w:r>
      <w:r>
        <w:rPr>
          <w:rFonts w:hint="eastAsia"/>
        </w:rPr>
        <w:t>为贯彻落实中央、省关于大气污染防治和清洁取暖工作的决策部署，圆满完成清洁取暖试点项目确定的各项任务目标，根据《山东省</w:t>
      </w:r>
      <w:r>
        <w:rPr>
          <w:rFonts w:hint="eastAsia"/>
        </w:rPr>
        <w:t>2021</w:t>
      </w:r>
      <w:r>
        <w:rPr>
          <w:rFonts w:hint="eastAsia"/>
        </w:rPr>
        <w:t>年清洁取暖建设工作方案》和《泰安市冬季清洁取暖项目实施方案（</w:t>
      </w:r>
      <w:r>
        <w:rPr>
          <w:rFonts w:hint="eastAsia"/>
        </w:rPr>
        <w:t>2021-2023</w:t>
      </w:r>
      <w:r>
        <w:rPr>
          <w:rFonts w:hint="eastAsia"/>
        </w:rPr>
        <w:t>年）》要求，制定本实施方案。</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一、工作目标和基本原则</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（一）工作目标</w:t>
      </w:r>
    </w:p>
    <w:p w:rsidR="00A76016" w:rsidRDefault="00A76016" w:rsidP="00A76016"/>
    <w:p w:rsidR="00A76016" w:rsidRDefault="00A76016" w:rsidP="00A76016">
      <w:pPr>
        <w:rPr>
          <w:rFonts w:hint="eastAsia"/>
        </w:rPr>
      </w:pPr>
      <w:r>
        <w:rPr>
          <w:rFonts w:hint="eastAsia"/>
        </w:rPr>
        <w:tab/>
      </w:r>
      <w:r>
        <w:rPr>
          <w:rFonts w:hint="eastAsia"/>
        </w:rPr>
        <w:tab/>
        <w:t>1.</w:t>
      </w:r>
      <w:r>
        <w:rPr>
          <w:rFonts w:hint="eastAsia"/>
        </w:rPr>
        <w:t>总体目标：</w:t>
      </w:r>
      <w:r>
        <w:rPr>
          <w:rFonts w:hint="eastAsia"/>
        </w:rPr>
        <w:t>2021</w:t>
      </w:r>
      <w:r>
        <w:rPr>
          <w:rFonts w:hint="eastAsia"/>
        </w:rPr>
        <w:t>年</w:t>
      </w:r>
      <w:r>
        <w:rPr>
          <w:rFonts w:hint="eastAsia"/>
        </w:rPr>
        <w:t>-2023</w:t>
      </w:r>
      <w:r>
        <w:rPr>
          <w:rFonts w:hint="eastAsia"/>
        </w:rPr>
        <w:t>年，城区、县城完成清洁取暖改造</w:t>
      </w:r>
      <w:r>
        <w:rPr>
          <w:rFonts w:hint="eastAsia"/>
        </w:rPr>
        <w:t>908.7</w:t>
      </w:r>
      <w:r>
        <w:rPr>
          <w:rFonts w:hint="eastAsia"/>
        </w:rPr>
        <w:t>万平方米（城区</w:t>
      </w:r>
      <w:r>
        <w:rPr>
          <w:rFonts w:hint="eastAsia"/>
        </w:rPr>
        <w:t>402.4</w:t>
      </w:r>
      <w:r>
        <w:rPr>
          <w:rFonts w:hint="eastAsia"/>
        </w:rPr>
        <w:t>万平方米，县城</w:t>
      </w:r>
      <w:r>
        <w:rPr>
          <w:rFonts w:hint="eastAsia"/>
        </w:rPr>
        <w:t>506.3</w:t>
      </w:r>
      <w:r>
        <w:rPr>
          <w:rFonts w:hint="eastAsia"/>
        </w:rPr>
        <w:t>万平方米），农村地区完成清洁取暖改造</w:t>
      </w:r>
      <w:r>
        <w:rPr>
          <w:rFonts w:hint="eastAsia"/>
        </w:rPr>
        <w:t>39</w:t>
      </w:r>
      <w:r>
        <w:rPr>
          <w:rFonts w:hint="eastAsia"/>
        </w:rPr>
        <w:t>万户；城区、县城完成既有建筑能效提升</w:t>
      </w:r>
      <w:r>
        <w:rPr>
          <w:rFonts w:hint="eastAsia"/>
        </w:rPr>
        <w:t>300.8</w:t>
      </w:r>
      <w:r>
        <w:rPr>
          <w:rFonts w:hint="eastAsia"/>
        </w:rPr>
        <w:t>万平方米（城区</w:t>
      </w:r>
      <w:r>
        <w:rPr>
          <w:rFonts w:hint="eastAsia"/>
        </w:rPr>
        <w:t>161.3</w:t>
      </w:r>
      <w:r>
        <w:rPr>
          <w:rFonts w:hint="eastAsia"/>
        </w:rPr>
        <w:t>万平方米，县城</w:t>
      </w:r>
      <w:r>
        <w:rPr>
          <w:rFonts w:hint="eastAsia"/>
        </w:rPr>
        <w:t>139.5</w:t>
      </w:r>
      <w:r>
        <w:rPr>
          <w:rFonts w:hint="eastAsia"/>
        </w:rPr>
        <w:t>万平方米），农村地区完成农房建筑能效提升</w:t>
      </w:r>
      <w:r>
        <w:rPr>
          <w:rFonts w:hint="eastAsia"/>
        </w:rPr>
        <w:t>0.5</w:t>
      </w:r>
      <w:r>
        <w:rPr>
          <w:rFonts w:hint="eastAsia"/>
        </w:rPr>
        <w:t>万户；新增被动式超低能耗建筑试点</w:t>
      </w:r>
      <w:r>
        <w:rPr>
          <w:rFonts w:hint="eastAsia"/>
        </w:rPr>
        <w:t>15</w:t>
      </w:r>
      <w:r>
        <w:rPr>
          <w:rFonts w:hint="eastAsia"/>
        </w:rPr>
        <w:t>万平方米。</w:t>
      </w:r>
    </w:p>
    <w:p w:rsidR="00A76016" w:rsidRDefault="00A76016" w:rsidP="00A76016"/>
    <w:p w:rsidR="00A76016" w:rsidRDefault="00A76016" w:rsidP="00A76016">
      <w:pPr>
        <w:rPr>
          <w:rFonts w:hint="eastAsia"/>
        </w:rPr>
      </w:pPr>
      <w:r>
        <w:rPr>
          <w:rFonts w:hint="eastAsia"/>
        </w:rPr>
        <w:tab/>
      </w:r>
      <w:r>
        <w:rPr>
          <w:rFonts w:hint="eastAsia"/>
        </w:rPr>
        <w:tab/>
        <w:t>2.</w:t>
      </w:r>
      <w:r>
        <w:rPr>
          <w:rFonts w:hint="eastAsia"/>
        </w:rPr>
        <w:t>年度目标：</w:t>
      </w:r>
      <w:r>
        <w:rPr>
          <w:rFonts w:hint="eastAsia"/>
        </w:rPr>
        <w:t>2021</w:t>
      </w:r>
      <w:r>
        <w:rPr>
          <w:rFonts w:hint="eastAsia"/>
        </w:rPr>
        <w:t>年度，城区、县城完成清洁取暖改造</w:t>
      </w:r>
      <w:r>
        <w:rPr>
          <w:rFonts w:hint="eastAsia"/>
        </w:rPr>
        <w:t>273</w:t>
      </w:r>
      <w:r>
        <w:rPr>
          <w:rFonts w:hint="eastAsia"/>
        </w:rPr>
        <w:t>万平方米（城区</w:t>
      </w:r>
      <w:r>
        <w:rPr>
          <w:rFonts w:hint="eastAsia"/>
        </w:rPr>
        <w:t>180</w:t>
      </w:r>
      <w:r>
        <w:rPr>
          <w:rFonts w:hint="eastAsia"/>
        </w:rPr>
        <w:t>万平方米，县城</w:t>
      </w:r>
      <w:r>
        <w:rPr>
          <w:rFonts w:hint="eastAsia"/>
        </w:rPr>
        <w:t>93</w:t>
      </w:r>
      <w:r>
        <w:rPr>
          <w:rFonts w:hint="eastAsia"/>
        </w:rPr>
        <w:t>万平方米），农村地区完成清洁取暖改造</w:t>
      </w:r>
      <w:r>
        <w:rPr>
          <w:rFonts w:hint="eastAsia"/>
        </w:rPr>
        <w:t>20</w:t>
      </w:r>
      <w:r>
        <w:rPr>
          <w:rFonts w:hint="eastAsia"/>
        </w:rPr>
        <w:t>万户；城区、县城完成建筑能效提升</w:t>
      </w:r>
      <w:r>
        <w:rPr>
          <w:rFonts w:hint="eastAsia"/>
        </w:rPr>
        <w:t>90.24</w:t>
      </w:r>
      <w:r>
        <w:rPr>
          <w:rFonts w:hint="eastAsia"/>
        </w:rPr>
        <w:t>万平方米（城区</w:t>
      </w:r>
      <w:r>
        <w:rPr>
          <w:rFonts w:hint="eastAsia"/>
        </w:rPr>
        <w:t>48.39</w:t>
      </w:r>
      <w:r>
        <w:rPr>
          <w:rFonts w:hint="eastAsia"/>
        </w:rPr>
        <w:t>万平方米，县城</w:t>
      </w:r>
      <w:r>
        <w:rPr>
          <w:rFonts w:hint="eastAsia"/>
        </w:rPr>
        <w:t>41.85</w:t>
      </w:r>
      <w:r>
        <w:rPr>
          <w:rFonts w:hint="eastAsia"/>
        </w:rPr>
        <w:t>万平方米）；完成农房能效提升</w:t>
      </w:r>
      <w:r>
        <w:rPr>
          <w:rFonts w:hint="eastAsia"/>
        </w:rPr>
        <w:t>1753</w:t>
      </w:r>
      <w:r>
        <w:rPr>
          <w:rFonts w:hint="eastAsia"/>
        </w:rPr>
        <w:t>户；新增被动式超低能耗建筑试点</w:t>
      </w:r>
      <w:r>
        <w:rPr>
          <w:rFonts w:hint="eastAsia"/>
        </w:rPr>
        <w:t>5</w:t>
      </w:r>
      <w:r>
        <w:rPr>
          <w:rFonts w:hint="eastAsia"/>
        </w:rPr>
        <w:t>万平方米。</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（二）基本原则</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是坚持政府推动、属地负责、企业为主，以乡镇（街道）、村（居）为单位整体推进，农村以平原地区为主。立足本地资源禀赋、基础设施、居民经济能力等条件，宜电则电、宜气则气、宜热则热，宜可再生则可再生，科学制定多元化清洁取暖改造技术路线。</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二是坚持以气定改、以电定改，坚持“先立后破”的原则，根据气源、电源情况科学推进气代煤、电代煤改造。</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三是各县市区（功能区）或乡镇（街道办事处）对农村地区分散式清洁取暖工程要统一标准、统一质量、统一施工、统一价格、统一运维，切实保障群众取暖效果。</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四是农村地区清洁取暖以政府补贴为主，鼓励企业以不同形式参与建设，确保群众在合理范围内负担，充分调动企业和用户的积极性。</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二、实施要求</w:t>
      </w:r>
    </w:p>
    <w:p w:rsidR="00A76016" w:rsidRDefault="00A76016" w:rsidP="00A76016"/>
    <w:p w:rsidR="00A76016" w:rsidRDefault="00A76016" w:rsidP="00A76016">
      <w:pPr>
        <w:rPr>
          <w:rFonts w:hint="eastAsia"/>
        </w:rPr>
      </w:pPr>
      <w:r>
        <w:rPr>
          <w:rFonts w:hint="eastAsia"/>
        </w:rPr>
        <w:tab/>
      </w:r>
      <w:r>
        <w:rPr>
          <w:rFonts w:hint="eastAsia"/>
        </w:rPr>
        <w:tab/>
        <w:t>1.</w:t>
      </w:r>
      <w:r>
        <w:rPr>
          <w:rFonts w:hint="eastAsia"/>
        </w:rPr>
        <w:t>充分利用热电联产、工业余热等作为热源，加快推进供热管网向农村地区延伸。在市政供热管网未覆盖的区域优先推广燃气、电力、地源热泵、污水源热泵、生物质锅炉等区域集中供热。对不具备集中供暖实施条件的区域，实施分散电代煤、气代煤、太阳能供暖改造，电代煤改造以空气源热风机为主。</w:t>
      </w:r>
    </w:p>
    <w:p w:rsidR="00A76016" w:rsidRDefault="00A76016" w:rsidP="00A76016"/>
    <w:p w:rsidR="00A76016" w:rsidRDefault="00A76016" w:rsidP="00A76016">
      <w:pPr>
        <w:rPr>
          <w:rFonts w:hint="eastAsia"/>
        </w:rPr>
      </w:pPr>
      <w:r>
        <w:rPr>
          <w:rFonts w:hint="eastAsia"/>
        </w:rPr>
        <w:tab/>
      </w:r>
      <w:r>
        <w:rPr>
          <w:rFonts w:hint="eastAsia"/>
        </w:rPr>
        <w:tab/>
        <w:t>2.</w:t>
      </w:r>
      <w:r>
        <w:rPr>
          <w:rFonts w:hint="eastAsia"/>
        </w:rPr>
        <w:t>近三年内列入拆迁计划区域，长期无人居住、自愿放弃的住户暂不实施清洁取暖改造。涉及农村“一户多宅”的，原则上按照一户一宅进行补贴，其余住宅由用户与实施主体协商处理、费用自行承担。</w:t>
      </w:r>
    </w:p>
    <w:p w:rsidR="00A76016" w:rsidRDefault="00A76016" w:rsidP="00A76016"/>
    <w:p w:rsidR="00A76016" w:rsidRDefault="00A76016" w:rsidP="00A76016">
      <w:pPr>
        <w:rPr>
          <w:rFonts w:hint="eastAsia"/>
        </w:rPr>
      </w:pPr>
      <w:r>
        <w:rPr>
          <w:rFonts w:hint="eastAsia"/>
        </w:rPr>
        <w:tab/>
      </w:r>
      <w:r>
        <w:rPr>
          <w:rFonts w:hint="eastAsia"/>
        </w:rPr>
        <w:tab/>
        <w:t>3.</w:t>
      </w:r>
      <w:r>
        <w:rPr>
          <w:rFonts w:hint="eastAsia"/>
        </w:rPr>
        <w:t>实施农村地区光伏试点建设，将清洁取暖和清洁能源建设相结合，推动“双清”暖心工程。</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三、补贴标准</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城区、县城改造的市政集中供暖用户，按照有关规定缴纳配套费和取暖费，计入任务但不享受清洁取暖补贴政策。学校、幼儿园、卫生室、敬老院、村（居委会）等非营利性公益场所实施清洁取暖的，资金由县市区（功能区）统筹解决，按照供暖面积</w:t>
      </w:r>
      <w:r>
        <w:rPr>
          <w:rFonts w:hint="eastAsia"/>
        </w:rPr>
        <w:t>120</w:t>
      </w:r>
      <w:r>
        <w:rPr>
          <w:rFonts w:hint="eastAsia"/>
        </w:rPr>
        <w:t>平方米折算</w:t>
      </w:r>
      <w:r>
        <w:rPr>
          <w:rFonts w:hint="eastAsia"/>
        </w:rPr>
        <w:t>1</w:t>
      </w:r>
      <w:r>
        <w:rPr>
          <w:rFonts w:hint="eastAsia"/>
        </w:rPr>
        <w:t>户的标准计入任务。</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（二）区域集中供热项目：</w:t>
      </w:r>
      <w:r>
        <w:rPr>
          <w:rFonts w:hint="eastAsia"/>
        </w:rPr>
        <w:t>1.</w:t>
      </w:r>
      <w:r>
        <w:rPr>
          <w:rFonts w:hint="eastAsia"/>
        </w:rPr>
        <w:t>对实施地源热泵、污水源热泵、空气源热泵等可再生能源的区域集中供热项目，依据建设项目的供热面积，对热源站、二次管网、户内暖气片等设施进行建设和安装，按照</w:t>
      </w:r>
      <w:r>
        <w:rPr>
          <w:rFonts w:hint="eastAsia"/>
        </w:rPr>
        <w:t>83</w:t>
      </w:r>
      <w:r>
        <w:rPr>
          <w:rFonts w:hint="eastAsia"/>
        </w:rPr>
        <w:t>元</w:t>
      </w:r>
      <w:r>
        <w:rPr>
          <w:rFonts w:hint="eastAsia"/>
        </w:rPr>
        <w:t>/</w:t>
      </w:r>
      <w:r>
        <w:rPr>
          <w:rFonts w:hint="eastAsia"/>
        </w:rPr>
        <w:t>平方米进行补贴，其中中央及市级财政承担</w:t>
      </w:r>
      <w:r>
        <w:rPr>
          <w:rFonts w:hint="eastAsia"/>
        </w:rPr>
        <w:t>25</w:t>
      </w:r>
      <w:r>
        <w:rPr>
          <w:rFonts w:hint="eastAsia"/>
        </w:rPr>
        <w:t>元</w:t>
      </w:r>
      <w:r>
        <w:rPr>
          <w:rFonts w:hint="eastAsia"/>
        </w:rPr>
        <w:t>/</w:t>
      </w:r>
      <w:r>
        <w:rPr>
          <w:rFonts w:hint="eastAsia"/>
        </w:rPr>
        <w:t>平方米。市政集中供热管网覆盖区域，不享受该补贴政策；</w:t>
      </w:r>
      <w:r>
        <w:rPr>
          <w:rFonts w:hint="eastAsia"/>
        </w:rPr>
        <w:t>2.</w:t>
      </w:r>
      <w:r>
        <w:rPr>
          <w:rFonts w:hint="eastAsia"/>
        </w:rPr>
        <w:t>对实施燃气锅炉、电锅炉等非可再生能源的区域集中供热项目，依据建设项目的评估供热面积，对热源站、二次管网、户内暖气片等设施建设和安装，按照</w:t>
      </w:r>
      <w:r>
        <w:rPr>
          <w:rFonts w:hint="eastAsia"/>
        </w:rPr>
        <w:t>67</w:t>
      </w:r>
      <w:r>
        <w:rPr>
          <w:rFonts w:hint="eastAsia"/>
        </w:rPr>
        <w:t>元</w:t>
      </w:r>
      <w:r>
        <w:rPr>
          <w:rFonts w:hint="eastAsia"/>
        </w:rPr>
        <w:t>/</w:t>
      </w:r>
      <w:r>
        <w:rPr>
          <w:rFonts w:hint="eastAsia"/>
        </w:rPr>
        <w:t>平方米进行补贴，其中中央及市级财政承担</w:t>
      </w:r>
      <w:r>
        <w:rPr>
          <w:rFonts w:hint="eastAsia"/>
        </w:rPr>
        <w:t>20</w:t>
      </w:r>
      <w:r>
        <w:rPr>
          <w:rFonts w:hint="eastAsia"/>
        </w:rPr>
        <w:t>元</w:t>
      </w:r>
      <w:r>
        <w:rPr>
          <w:rFonts w:hint="eastAsia"/>
        </w:rPr>
        <w:t>/</w:t>
      </w:r>
      <w:r>
        <w:rPr>
          <w:rFonts w:hint="eastAsia"/>
        </w:rPr>
        <w:t>平方米。市政集中供热管网覆盖区域，不享受该补贴政策。</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（三）分散式气代煤项目：对燃气壁挂炉购置安装及村（居）内供气管网等设备建设费用，按照</w:t>
      </w:r>
      <w:r>
        <w:rPr>
          <w:rFonts w:hint="eastAsia"/>
        </w:rPr>
        <w:t>6000</w:t>
      </w:r>
      <w:r>
        <w:rPr>
          <w:rFonts w:hint="eastAsia"/>
        </w:rPr>
        <w:t>元</w:t>
      </w:r>
      <w:r>
        <w:rPr>
          <w:rFonts w:hint="eastAsia"/>
        </w:rPr>
        <w:t>/</w:t>
      </w:r>
      <w:r>
        <w:rPr>
          <w:rFonts w:hint="eastAsia"/>
        </w:rPr>
        <w:t>户进行补贴，其中中央及市级财政承担</w:t>
      </w:r>
      <w:r>
        <w:rPr>
          <w:rFonts w:hint="eastAsia"/>
        </w:rPr>
        <w:t>3000</w:t>
      </w:r>
      <w:r>
        <w:rPr>
          <w:rFonts w:hint="eastAsia"/>
        </w:rPr>
        <w:t>元</w:t>
      </w:r>
      <w:r>
        <w:rPr>
          <w:rFonts w:hint="eastAsia"/>
        </w:rPr>
        <w:t>/</w:t>
      </w:r>
      <w:r>
        <w:rPr>
          <w:rFonts w:hint="eastAsia"/>
        </w:rPr>
        <w:t>户。</w:t>
      </w:r>
    </w:p>
    <w:p w:rsidR="00A76016" w:rsidRDefault="00A76016" w:rsidP="00A76016">
      <w:pPr>
        <w:rPr>
          <w:rFonts w:hint="eastAsia"/>
        </w:rPr>
      </w:pPr>
      <w:r>
        <w:rPr>
          <w:rFonts w:hint="eastAsia"/>
        </w:rPr>
        <w:tab/>
      </w:r>
      <w:r>
        <w:rPr>
          <w:rFonts w:hint="eastAsia"/>
        </w:rPr>
        <w:tab/>
      </w:r>
      <w:r>
        <w:rPr>
          <w:rFonts w:hint="eastAsia"/>
        </w:rPr>
        <w:t>分散式电代煤项目：对电采暖设备和用户表后线路的购置安装费用，按照</w:t>
      </w:r>
      <w:r>
        <w:rPr>
          <w:rFonts w:hint="eastAsia"/>
        </w:rPr>
        <w:t>6000</w:t>
      </w:r>
      <w:r>
        <w:rPr>
          <w:rFonts w:hint="eastAsia"/>
        </w:rPr>
        <w:t>元</w:t>
      </w:r>
      <w:r>
        <w:rPr>
          <w:rFonts w:hint="eastAsia"/>
        </w:rPr>
        <w:t>/</w:t>
      </w:r>
      <w:r>
        <w:rPr>
          <w:rFonts w:hint="eastAsia"/>
        </w:rPr>
        <w:t>户进行补贴，其中中央及市级财政承担</w:t>
      </w:r>
      <w:r>
        <w:rPr>
          <w:rFonts w:hint="eastAsia"/>
        </w:rPr>
        <w:t>3000</w:t>
      </w:r>
      <w:r>
        <w:rPr>
          <w:rFonts w:hint="eastAsia"/>
        </w:rPr>
        <w:t>元</w:t>
      </w:r>
      <w:r>
        <w:rPr>
          <w:rFonts w:hint="eastAsia"/>
        </w:rPr>
        <w:t>/</w:t>
      </w:r>
      <w:r>
        <w:rPr>
          <w:rFonts w:hint="eastAsia"/>
        </w:rPr>
        <w:t>户。</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分散气代煤用户，采暖季（</w:t>
      </w:r>
      <w:r>
        <w:rPr>
          <w:rFonts w:hint="eastAsia"/>
        </w:rPr>
        <w:t>11</w:t>
      </w:r>
      <w:r>
        <w:rPr>
          <w:rFonts w:hint="eastAsia"/>
        </w:rPr>
        <w:t>月至次年</w:t>
      </w:r>
      <w:r>
        <w:rPr>
          <w:rFonts w:hint="eastAsia"/>
        </w:rPr>
        <w:t>3</w:t>
      </w:r>
      <w:r>
        <w:rPr>
          <w:rFonts w:hint="eastAsia"/>
        </w:rPr>
        <w:t>月）按照</w:t>
      </w:r>
      <w:r>
        <w:rPr>
          <w:rFonts w:hint="eastAsia"/>
        </w:rPr>
        <w:t>1</w:t>
      </w:r>
      <w:r>
        <w:rPr>
          <w:rFonts w:hint="eastAsia"/>
        </w:rPr>
        <w:t>元</w:t>
      </w:r>
      <w:r>
        <w:rPr>
          <w:rFonts w:hint="eastAsia"/>
        </w:rPr>
        <w:t>/</w:t>
      </w:r>
      <w:r>
        <w:rPr>
          <w:rFonts w:hint="eastAsia"/>
        </w:rPr>
        <w:t>立方米的标准补贴给用户，每户每年最高补贴</w:t>
      </w:r>
      <w:r>
        <w:rPr>
          <w:rFonts w:hint="eastAsia"/>
        </w:rPr>
        <w:t>600</w:t>
      </w:r>
      <w:r>
        <w:rPr>
          <w:rFonts w:hint="eastAsia"/>
        </w:rPr>
        <w:t>元，补贴时间暂定</w:t>
      </w:r>
      <w:r>
        <w:rPr>
          <w:rFonts w:hint="eastAsia"/>
        </w:rPr>
        <w:t>3</w:t>
      </w:r>
      <w:r>
        <w:rPr>
          <w:rFonts w:hint="eastAsia"/>
        </w:rPr>
        <w:t>年；</w:t>
      </w:r>
    </w:p>
    <w:p w:rsidR="00A76016" w:rsidRDefault="00A76016" w:rsidP="00A76016"/>
    <w:p w:rsidR="00A76016" w:rsidRDefault="00A76016" w:rsidP="00A76016">
      <w:pPr>
        <w:rPr>
          <w:rFonts w:hint="eastAsia"/>
        </w:rPr>
      </w:pPr>
      <w:r>
        <w:rPr>
          <w:rFonts w:hint="eastAsia"/>
        </w:rPr>
        <w:lastRenderedPageBreak/>
        <w:tab/>
      </w:r>
      <w:r>
        <w:rPr>
          <w:rFonts w:hint="eastAsia"/>
        </w:rPr>
        <w:tab/>
      </w:r>
      <w:r>
        <w:rPr>
          <w:rFonts w:hint="eastAsia"/>
        </w:rPr>
        <w:t>一户一表居民电代煤用户，采暖季（</w:t>
      </w:r>
      <w:r>
        <w:rPr>
          <w:rFonts w:hint="eastAsia"/>
        </w:rPr>
        <w:t>11</w:t>
      </w:r>
      <w:r>
        <w:rPr>
          <w:rFonts w:hint="eastAsia"/>
        </w:rPr>
        <w:t>月至次年</w:t>
      </w:r>
      <w:r>
        <w:rPr>
          <w:rFonts w:hint="eastAsia"/>
        </w:rPr>
        <w:t>3</w:t>
      </w:r>
      <w:r>
        <w:rPr>
          <w:rFonts w:hint="eastAsia"/>
        </w:rPr>
        <w:t>月）用电按照居民阶梯电价第一档电价标准执行，居民用户可自愿选择执行居民峰谷分时电价政策。采暖期按照</w:t>
      </w:r>
      <w:r>
        <w:rPr>
          <w:rFonts w:hint="eastAsia"/>
        </w:rPr>
        <w:t>0.2</w:t>
      </w:r>
      <w:r>
        <w:rPr>
          <w:rFonts w:hint="eastAsia"/>
        </w:rPr>
        <w:t>元</w:t>
      </w:r>
      <w:r>
        <w:rPr>
          <w:rFonts w:hint="eastAsia"/>
        </w:rPr>
        <w:t>/</w:t>
      </w:r>
      <w:r>
        <w:rPr>
          <w:rFonts w:hint="eastAsia"/>
        </w:rPr>
        <w:t>千瓦时的标准补贴给用户，每户每年最高补贴</w:t>
      </w:r>
      <w:r>
        <w:rPr>
          <w:rFonts w:hint="eastAsia"/>
        </w:rPr>
        <w:t>600</w:t>
      </w:r>
      <w:r>
        <w:rPr>
          <w:rFonts w:hint="eastAsia"/>
        </w:rPr>
        <w:t>元，补贴时间暂定</w:t>
      </w:r>
      <w:r>
        <w:rPr>
          <w:rFonts w:hint="eastAsia"/>
        </w:rPr>
        <w:t>3</w:t>
      </w:r>
      <w:r>
        <w:rPr>
          <w:rFonts w:hint="eastAsia"/>
        </w:rPr>
        <w:t>年。</w:t>
      </w:r>
    </w:p>
    <w:p w:rsidR="00A76016" w:rsidRDefault="00A76016" w:rsidP="00A76016">
      <w:pPr>
        <w:rPr>
          <w:rFonts w:hint="eastAsia"/>
        </w:rPr>
      </w:pPr>
      <w:r>
        <w:rPr>
          <w:rFonts w:hint="eastAsia"/>
        </w:rPr>
        <w:tab/>
      </w:r>
      <w:r>
        <w:rPr>
          <w:rFonts w:hint="eastAsia"/>
        </w:rPr>
        <w:tab/>
      </w:r>
      <w:r>
        <w:rPr>
          <w:rFonts w:hint="eastAsia"/>
        </w:rPr>
        <w:t>运行补贴费用由县级财政承担。</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（四）太阳能供暖项目：对取暖设备采购、安装、维护费用，按照</w:t>
      </w:r>
      <w:r>
        <w:rPr>
          <w:rFonts w:hint="eastAsia"/>
        </w:rPr>
        <w:t>6000</w:t>
      </w:r>
      <w:r>
        <w:rPr>
          <w:rFonts w:hint="eastAsia"/>
        </w:rPr>
        <w:t>元</w:t>
      </w:r>
      <w:r>
        <w:rPr>
          <w:rFonts w:hint="eastAsia"/>
        </w:rPr>
        <w:t>/</w:t>
      </w:r>
      <w:r>
        <w:rPr>
          <w:rFonts w:hint="eastAsia"/>
        </w:rPr>
        <w:t>户进行补贴，其中中央及市级财政承担</w:t>
      </w:r>
      <w:r>
        <w:rPr>
          <w:rFonts w:hint="eastAsia"/>
        </w:rPr>
        <w:t>3000</w:t>
      </w:r>
      <w:r>
        <w:rPr>
          <w:rFonts w:hint="eastAsia"/>
        </w:rPr>
        <w:t>元</w:t>
      </w:r>
      <w:r>
        <w:rPr>
          <w:rFonts w:hint="eastAsia"/>
        </w:rPr>
        <w:t>/</w:t>
      </w:r>
      <w:r>
        <w:rPr>
          <w:rFonts w:hint="eastAsia"/>
        </w:rPr>
        <w:t>户。</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（五）既有建筑能效提升项目：（</w:t>
      </w:r>
      <w:r>
        <w:rPr>
          <w:rFonts w:hint="eastAsia"/>
        </w:rPr>
        <w:t>1</w:t>
      </w:r>
      <w:r>
        <w:rPr>
          <w:rFonts w:hint="eastAsia"/>
        </w:rPr>
        <w:t>）城区、县城建筑能效提升项目，按省、市建设技术标准，经验收合格后，按照</w:t>
      </w:r>
      <w:r>
        <w:rPr>
          <w:rFonts w:hint="eastAsia"/>
        </w:rPr>
        <w:t>83</w:t>
      </w:r>
      <w:r>
        <w:rPr>
          <w:rFonts w:hint="eastAsia"/>
        </w:rPr>
        <w:t>元</w:t>
      </w:r>
      <w:r>
        <w:rPr>
          <w:rFonts w:hint="eastAsia"/>
        </w:rPr>
        <w:t>/</w:t>
      </w:r>
      <w:r>
        <w:rPr>
          <w:rFonts w:hint="eastAsia"/>
        </w:rPr>
        <w:t>平方米（改造建筑面积）进行补贴，其中中央及市级财政承担</w:t>
      </w:r>
      <w:r>
        <w:rPr>
          <w:rFonts w:hint="eastAsia"/>
        </w:rPr>
        <w:t>25</w:t>
      </w:r>
      <w:r>
        <w:rPr>
          <w:rFonts w:hint="eastAsia"/>
        </w:rPr>
        <w:t>元</w:t>
      </w:r>
      <w:r>
        <w:rPr>
          <w:rFonts w:hint="eastAsia"/>
        </w:rPr>
        <w:t>/</w:t>
      </w:r>
      <w:r>
        <w:rPr>
          <w:rFonts w:hint="eastAsia"/>
        </w:rPr>
        <w:t>平方米。（</w:t>
      </w:r>
      <w:r>
        <w:rPr>
          <w:rFonts w:hint="eastAsia"/>
        </w:rPr>
        <w:t>2</w:t>
      </w:r>
      <w:r>
        <w:rPr>
          <w:rFonts w:hint="eastAsia"/>
        </w:rPr>
        <w:t>）农房能效提升项目，按省、市建设技术标准，经验收合格后，按照</w:t>
      </w:r>
      <w:r>
        <w:rPr>
          <w:rFonts w:hint="eastAsia"/>
        </w:rPr>
        <w:t>6600</w:t>
      </w:r>
      <w:r>
        <w:rPr>
          <w:rFonts w:hint="eastAsia"/>
        </w:rPr>
        <w:t>元</w:t>
      </w:r>
      <w:r>
        <w:rPr>
          <w:rFonts w:hint="eastAsia"/>
        </w:rPr>
        <w:t>/</w:t>
      </w:r>
      <w:r>
        <w:rPr>
          <w:rFonts w:hint="eastAsia"/>
        </w:rPr>
        <w:t>户进行补贴，其中中央及市级财政承担</w:t>
      </w:r>
      <w:r>
        <w:rPr>
          <w:rFonts w:hint="eastAsia"/>
        </w:rPr>
        <w:t>2000</w:t>
      </w:r>
      <w:r>
        <w:rPr>
          <w:rFonts w:hint="eastAsia"/>
        </w:rPr>
        <w:t>元</w:t>
      </w:r>
      <w:r>
        <w:rPr>
          <w:rFonts w:hint="eastAsia"/>
        </w:rPr>
        <w:t>/</w:t>
      </w:r>
      <w:r>
        <w:rPr>
          <w:rFonts w:hint="eastAsia"/>
        </w:rPr>
        <w:t>户。</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四、实施步骤</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（一）部署阶段（</w:t>
      </w:r>
      <w:r>
        <w:rPr>
          <w:rFonts w:hint="eastAsia"/>
        </w:rPr>
        <w:t>2021</w:t>
      </w:r>
      <w:r>
        <w:rPr>
          <w:rFonts w:hint="eastAsia"/>
        </w:rPr>
        <w:t>年</w:t>
      </w:r>
      <w:r>
        <w:rPr>
          <w:rFonts w:hint="eastAsia"/>
        </w:rPr>
        <w:t>6</w:t>
      </w:r>
      <w:r>
        <w:rPr>
          <w:rFonts w:hint="eastAsia"/>
        </w:rPr>
        <w:t>月</w:t>
      </w:r>
      <w:r>
        <w:rPr>
          <w:rFonts w:hint="eastAsia"/>
        </w:rPr>
        <w:t>25</w:t>
      </w:r>
      <w:r>
        <w:rPr>
          <w:rFonts w:hint="eastAsia"/>
        </w:rPr>
        <w:t>日前）。相关县市区（功能区）按照市里下达的任务，根据自身实际合理确定清洁取暖改造方式，建立相应到村到户计划台账，明确时间节点和责任分工，制定完善本级冬季清洁取暖实施方案。</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（二）实施阶段（</w:t>
      </w:r>
      <w:r>
        <w:rPr>
          <w:rFonts w:hint="eastAsia"/>
        </w:rPr>
        <w:t>2021</w:t>
      </w:r>
      <w:r>
        <w:rPr>
          <w:rFonts w:hint="eastAsia"/>
        </w:rPr>
        <w:t>年</w:t>
      </w:r>
      <w:r>
        <w:rPr>
          <w:rFonts w:hint="eastAsia"/>
        </w:rPr>
        <w:t>6</w:t>
      </w:r>
      <w:r>
        <w:rPr>
          <w:rFonts w:hint="eastAsia"/>
        </w:rPr>
        <w:t>月</w:t>
      </w:r>
      <w:r>
        <w:rPr>
          <w:rFonts w:hint="eastAsia"/>
        </w:rPr>
        <w:t>26</w:t>
      </w:r>
      <w:r>
        <w:rPr>
          <w:rFonts w:hint="eastAsia"/>
        </w:rPr>
        <w:t>日</w:t>
      </w:r>
      <w:r>
        <w:rPr>
          <w:rFonts w:hint="eastAsia"/>
        </w:rPr>
        <w:t>-9</w:t>
      </w:r>
      <w:r>
        <w:rPr>
          <w:rFonts w:hint="eastAsia"/>
        </w:rPr>
        <w:t>月</w:t>
      </w:r>
      <w:r>
        <w:rPr>
          <w:rFonts w:hint="eastAsia"/>
        </w:rPr>
        <w:t>30</w:t>
      </w:r>
      <w:r>
        <w:rPr>
          <w:rFonts w:hint="eastAsia"/>
        </w:rPr>
        <w:t>日前）。各县市区（功能区）根据本级清洁取暖实施方案，按照相关规定组织招投标，督促本辖区各责任单位加快办理项目前期手续，确保施工队伍按时进场施工。供电、供热、供气、设备供应等企业要科学编制施工方案，有序组织工程建设，确保工程质量安全，按时完成改造任务。</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（三）验收调试阶段（</w:t>
      </w:r>
      <w:r>
        <w:rPr>
          <w:rFonts w:hint="eastAsia"/>
        </w:rPr>
        <w:t>2021</w:t>
      </w:r>
      <w:r>
        <w:rPr>
          <w:rFonts w:hint="eastAsia"/>
        </w:rPr>
        <w:t>年</w:t>
      </w:r>
      <w:r>
        <w:rPr>
          <w:rFonts w:hint="eastAsia"/>
        </w:rPr>
        <w:t>10</w:t>
      </w:r>
      <w:r>
        <w:rPr>
          <w:rFonts w:hint="eastAsia"/>
        </w:rPr>
        <w:t>月</w:t>
      </w:r>
      <w:r>
        <w:rPr>
          <w:rFonts w:hint="eastAsia"/>
        </w:rPr>
        <w:t>1</w:t>
      </w:r>
      <w:r>
        <w:rPr>
          <w:rFonts w:hint="eastAsia"/>
        </w:rPr>
        <w:t>日</w:t>
      </w:r>
      <w:r>
        <w:rPr>
          <w:rFonts w:hint="eastAsia"/>
        </w:rPr>
        <w:t>-10</w:t>
      </w:r>
      <w:r>
        <w:rPr>
          <w:rFonts w:hint="eastAsia"/>
        </w:rPr>
        <w:t>月</w:t>
      </w:r>
      <w:r>
        <w:rPr>
          <w:rFonts w:hint="eastAsia"/>
        </w:rPr>
        <w:t>31</w:t>
      </w:r>
      <w:r>
        <w:rPr>
          <w:rFonts w:hint="eastAsia"/>
        </w:rPr>
        <w:t>日前）。各县市区（功能区）要按照《山东省冬季清洁取暖工程建设验收和运行管理指南》等相关工程建设标准和环保评估要求，及时组织相关部门（单位）或委托第三方机构完成项目运行调试和验收工作，建立到户竣工台账，整理完善项目档案资料。市清洁取暖推进工作领导小组办公室委托第三方机构对清洁取暖项目竣工资料进行复核，确保顺利通过国家考核验收。</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五、保障措施</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一）加强组织领导。成立由市政府主要领导任组长，相关副市长为副组长的泰安市清洁取暖推进工作领导小组，办公室设在市住建局，负责冬季清洁取暖建设日常协调推进工作。实行市级领导加部门包保县市区（功能区）制度，定期组织专项督导检查，确保工作实效。各县市区政府（功能区管委会）要参照市里成立相应组织领导机构，制定包保制度，覆盖担负任务的全部乡镇（街道）、村（居），确保清洁取暖改造工作顺利推进。</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二）压实工作责任。各县市区政府（功能区管委会）作为清洁取暖的责任主体，要安排专项资金，推进清洁取暖改造和运行工作；要加强对清洁取暖的组织领导，对项目推进、施工组织、质量安全、竣工验收等工作全面负责；要严格清洁取暖补贴资金管理，加快预算执行，提高资金拨付效率，及时将工程建设、设备购置、运行费用等各项补贴资金拨付到位；市直各部门、有关单位根据职责分工各司其职、各负其责，积极为实施清洁取暖工程提供有力保障，在资金保障、规划设计、建设审批、征地拆迁、竣工验收等环节给予支持，</w:t>
      </w:r>
      <w:r>
        <w:rPr>
          <w:rFonts w:hint="eastAsia"/>
        </w:rPr>
        <w:lastRenderedPageBreak/>
        <w:t>开通绿色通道，形成齐抓共管的强大合力。</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三）强化安全运行。各县市区（功能区）要压实工作责任，切实把冬季清洁取暖安全工作抓紧抓实。要引进一体化服务商，做好项目运营、服务保障和安全管理等工作；要充分发挥村（居）安全员日常巡查作用，协助解决村（居）安全用电用气问题；要加强用户安全意识培养，通过多种渠道做好安全宣传，定期对清洁取暖用户进行安全教育，保障用气、用电安全；要建立应急救援保障体系，组织供热、供气、供电等企业与消防部门建立联勤联动机制，制定完善应急预案，定期开展应急救援演练，提高应急处置能力。</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（四）强化督导检查。市清洁取暖推进工作领导小组办公室聘请专业第三方机构对清洁取暖项目全过程跟踪指导</w:t>
      </w:r>
      <w:r>
        <w:rPr>
          <w:rFonts w:hint="eastAsia"/>
        </w:rPr>
        <w:t xml:space="preserve"> </w:t>
      </w:r>
      <w:r>
        <w:rPr>
          <w:rFonts w:hint="eastAsia"/>
        </w:rPr>
        <w:t>，同时将冬季清洁取暖工作纳入市高质量发展综合绩效考核，列入市委、市政府重点督查事项。定期组织督导检查，对工作进展慢、弄虚作假、不能按时完成任务或存在截留、挤占、挪用和虚假冒领补贴资金的，在全市通报，并由纪检监察部门对相关县市区（功能区）党政主要负责同志进行约谈、问责，确保各项目标任务顺利完成。</w:t>
      </w:r>
    </w:p>
    <w:p w:rsidR="00A76016" w:rsidRDefault="00A76016" w:rsidP="00A76016"/>
    <w:p w:rsidR="00A76016" w:rsidRDefault="00A76016" w:rsidP="00A76016">
      <w:pPr>
        <w:rPr>
          <w:rFonts w:hint="eastAsia"/>
        </w:rPr>
      </w:pPr>
      <w:r>
        <w:rPr>
          <w:rFonts w:hint="eastAsia"/>
        </w:rPr>
        <w:tab/>
      </w:r>
      <w:r>
        <w:rPr>
          <w:rFonts w:hint="eastAsia"/>
        </w:rPr>
        <w:tab/>
      </w:r>
      <w:r>
        <w:rPr>
          <w:rFonts w:hint="eastAsia"/>
        </w:rPr>
        <w:t>（五）加大宣传力度。要充分利用各类新闻媒体，加强正面引导，宣传清洁取暖的优点，普及清洁取暖知识，展示清洁取暖效果，深化广大群众对清洁取暖的认知，让清洁取暖的各项政策深入人心、家喻户晓，为工作推进营造良好的舆论氛围。</w:t>
      </w:r>
    </w:p>
    <w:p w:rsidR="00A76016" w:rsidRDefault="00A76016" w:rsidP="00A76016"/>
    <w:p w:rsidR="00D10568" w:rsidRDefault="00A76016" w:rsidP="00A76016">
      <w:pPr>
        <w:rPr>
          <w:rFonts w:hint="eastAsia"/>
        </w:rPr>
      </w:pPr>
      <w:r>
        <w:rPr>
          <w:rFonts w:hint="eastAsia"/>
        </w:rPr>
        <w:tab/>
      </w:r>
      <w:r>
        <w:rPr>
          <w:rFonts w:hint="eastAsia"/>
        </w:rPr>
        <w:tab/>
      </w:r>
      <w:r>
        <w:rPr>
          <w:rFonts w:hint="eastAsia"/>
        </w:rPr>
        <w:t>附件：泰安</w:t>
      </w:r>
      <w:r>
        <w:rPr>
          <w:rFonts w:hint="eastAsia"/>
        </w:rPr>
        <w:t>2021</w:t>
      </w:r>
      <w:r>
        <w:rPr>
          <w:rFonts w:hint="eastAsia"/>
        </w:rPr>
        <w:t>年清洁取暖实施计划表</w:t>
      </w:r>
      <w:r>
        <w:rPr>
          <w:rFonts w:hint="eastAsia"/>
        </w:rPr>
        <w:t>.</w:t>
      </w:r>
    </w:p>
    <w:p w:rsidR="00A76016" w:rsidRDefault="00A76016" w:rsidP="00A76016">
      <w:r>
        <w:rPr>
          <w:noProof/>
        </w:rPr>
        <w:drawing>
          <wp:inline distT="0" distB="0" distL="0" distR="0">
            <wp:extent cx="5274310" cy="3295015"/>
            <wp:effectExtent l="0" t="0" r="254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截图_20210705104329.png"/>
                    <pic:cNvPicPr/>
                  </pic:nvPicPr>
                  <pic:blipFill>
                    <a:blip r:embed="rId5">
                      <a:extLst>
                        <a:ext uri="{28A0092B-C50C-407E-A947-70E740481C1C}">
                          <a14:useLocalDpi xmlns:a14="http://schemas.microsoft.com/office/drawing/2010/main" val="0"/>
                        </a:ext>
                      </a:extLst>
                    </a:blip>
                    <a:stretch>
                      <a:fillRect/>
                    </a:stretch>
                  </pic:blipFill>
                  <pic:spPr>
                    <a:xfrm>
                      <a:off x="0" y="0"/>
                      <a:ext cx="5274310" cy="3295015"/>
                    </a:xfrm>
                    <a:prstGeom prst="rect">
                      <a:avLst/>
                    </a:prstGeom>
                  </pic:spPr>
                </pic:pic>
              </a:graphicData>
            </a:graphic>
          </wp:inline>
        </w:drawing>
      </w:r>
    </w:p>
    <w:sectPr w:rsidR="00A760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6016"/>
    <w:rsid w:val="00A76016"/>
    <w:rsid w:val="00D105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76016"/>
    <w:rPr>
      <w:sz w:val="18"/>
      <w:szCs w:val="18"/>
    </w:rPr>
  </w:style>
  <w:style w:type="character" w:customStyle="1" w:styleId="Char">
    <w:name w:val="批注框文本 Char"/>
    <w:basedOn w:val="a0"/>
    <w:link w:val="a3"/>
    <w:uiPriority w:val="99"/>
    <w:semiHidden/>
    <w:rsid w:val="00A7601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76016"/>
    <w:rPr>
      <w:sz w:val="18"/>
      <w:szCs w:val="18"/>
    </w:rPr>
  </w:style>
  <w:style w:type="character" w:customStyle="1" w:styleId="Char">
    <w:name w:val="批注框文本 Char"/>
    <w:basedOn w:val="a0"/>
    <w:link w:val="a3"/>
    <w:uiPriority w:val="99"/>
    <w:semiHidden/>
    <w:rsid w:val="00A7601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599</Words>
  <Characters>3418</Characters>
  <Application>Microsoft Office Word</Application>
  <DocSecurity>0</DocSecurity>
  <Lines>28</Lines>
  <Paragraphs>8</Paragraphs>
  <ScaleCrop>false</ScaleCrop>
  <Company>MS</Company>
  <LinksUpToDate>false</LinksUpToDate>
  <CharactersWithSpaces>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2021-07-05T03:01:00Z</dcterms:created>
  <dcterms:modified xsi:type="dcterms:W3CDTF">2021-07-05T03:02:00Z</dcterms:modified>
</cp:coreProperties>
</file>