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087" w:rsidRDefault="00AE2087" w:rsidP="00AE2087">
      <w:r>
        <w:fldChar w:fldCharType="begin"/>
      </w:r>
      <w:r>
        <w:instrText xml:space="preserve"> HYPERLINK "</w:instrText>
      </w:r>
      <w:r>
        <w:instrText>http://www.moa.gov.cn/govpublic/ncshsycjs/202308/t20230816_6434394.htm</w:instrText>
      </w:r>
      <w:r>
        <w:instrText xml:space="preserve">" </w:instrText>
      </w:r>
      <w:r>
        <w:fldChar w:fldCharType="separate"/>
      </w:r>
      <w:r w:rsidRPr="003D1477">
        <w:rPr>
          <w:rStyle w:val="a3"/>
        </w:rPr>
        <w:t>http://www.moa.gov.cn/govpublic/ncshsycjs/202308/t20230816_6434394.htm</w:t>
      </w:r>
      <w:r>
        <w:fldChar w:fldCharType="end"/>
      </w:r>
    </w:p>
    <w:p w:rsidR="00AE2087" w:rsidRDefault="00AE2087" w:rsidP="00AE2087">
      <w:bookmarkStart w:id="0" w:name="_GoBack"/>
      <w:bookmarkEnd w:id="0"/>
    </w:p>
    <w:p w:rsidR="00AE2087" w:rsidRDefault="00AE2087" w:rsidP="00AE2087"/>
    <w:p w:rsidR="00AE2087" w:rsidRDefault="00AE2087" w:rsidP="00AE2087"/>
    <w:p w:rsidR="00AE2087" w:rsidRDefault="00AE2087" w:rsidP="00AE2087"/>
    <w:p w:rsidR="00AE2087" w:rsidRDefault="00AE2087" w:rsidP="00AE2087"/>
    <w:p w:rsidR="00AE2087" w:rsidRDefault="00AE2087" w:rsidP="00AE2087">
      <w:r>
        <w:rPr>
          <w:rFonts w:hint="eastAsia"/>
        </w:rPr>
        <w:t>近日，</w:t>
      </w:r>
      <w:proofErr w:type="gramStart"/>
      <w:r>
        <w:rPr>
          <w:rFonts w:hint="eastAsia"/>
        </w:rPr>
        <w:t>炉具网</w:t>
      </w:r>
      <w:proofErr w:type="gramEnd"/>
      <w:r>
        <w:rPr>
          <w:rFonts w:hint="eastAsia"/>
        </w:rPr>
        <w:t>从农业农村部网站获悉，农业农村部关于政协第十四届全国委员会第一次会议第</w:t>
      </w:r>
      <w:r>
        <w:t>01061号（农业水利类093号）《关于完备乡村基础设施，推进宜居宜业和美乡村建设的提案》答复摘要指出，近年来，农业农村部会同相关部门指导各地不断完善乡村基础设施，推进宜</w:t>
      </w:r>
      <w:proofErr w:type="gramStart"/>
      <w:r>
        <w:t>居宜业</w:t>
      </w:r>
      <w:proofErr w:type="gramEnd"/>
      <w:r>
        <w:t>和美乡村建设。关于推进清洁能源基础设施建设。国家能源局大力推进分布式光伏发电建设和生物质能多元化利用，截至2022年底，全国户</w:t>
      </w:r>
      <w:proofErr w:type="gramStart"/>
      <w:r>
        <w:t>用光伏和生物质</w:t>
      </w:r>
      <w:proofErr w:type="gramEnd"/>
      <w:r>
        <w:t>发电累计并网容量分别达7126万千瓦和4132万千瓦。下一步，农业农村部将积极与相关部门沟通协调，进一步加大对农村</w:t>
      </w:r>
      <w:r>
        <w:rPr>
          <w:rFonts w:hint="eastAsia"/>
        </w:rPr>
        <w:t>基础设施建设支持力度，加快补齐农村基础设施短板，助力宜</w:t>
      </w:r>
      <w:proofErr w:type="gramStart"/>
      <w:r>
        <w:rPr>
          <w:rFonts w:hint="eastAsia"/>
        </w:rPr>
        <w:t>居宜业</w:t>
      </w:r>
      <w:proofErr w:type="gramEnd"/>
      <w:r>
        <w:rPr>
          <w:rFonts w:hint="eastAsia"/>
        </w:rPr>
        <w:t>和美乡村建设。</w:t>
      </w:r>
    </w:p>
    <w:p w:rsidR="00AE2087" w:rsidRDefault="00AE2087" w:rsidP="00AE2087"/>
    <w:p w:rsidR="00AE2087" w:rsidRPr="00AE2087" w:rsidRDefault="00AE2087" w:rsidP="00AE2087">
      <w:pPr>
        <w:jc w:val="center"/>
        <w:rPr>
          <w:b/>
        </w:rPr>
      </w:pPr>
      <w:r w:rsidRPr="00AE2087">
        <w:rPr>
          <w:rFonts w:hint="eastAsia"/>
          <w:b/>
        </w:rPr>
        <w:t>关于政协第十四届全国委员会第一次会议第</w:t>
      </w:r>
      <w:r w:rsidRPr="00AE2087">
        <w:rPr>
          <w:b/>
        </w:rPr>
        <w:t>01061号（农业水利类093号）提案的答复摘要</w:t>
      </w:r>
    </w:p>
    <w:p w:rsidR="00AE2087" w:rsidRPr="00AE2087" w:rsidRDefault="00AE2087" w:rsidP="00AE2087">
      <w:pPr>
        <w:jc w:val="center"/>
        <w:rPr>
          <w:b/>
        </w:rPr>
      </w:pPr>
      <w:r w:rsidRPr="00AE2087">
        <w:rPr>
          <w:rFonts w:hint="eastAsia"/>
          <w:b/>
        </w:rPr>
        <w:t>农办案〔</w:t>
      </w:r>
      <w:r w:rsidRPr="00AE2087">
        <w:rPr>
          <w:b/>
        </w:rPr>
        <w:t>2023〕70号</w:t>
      </w:r>
    </w:p>
    <w:p w:rsidR="00AE2087" w:rsidRDefault="00AE2087" w:rsidP="00AE2087"/>
    <w:p w:rsidR="00AE2087" w:rsidRDefault="00AE2087" w:rsidP="00AE2087">
      <w:r>
        <w:rPr>
          <w:rFonts w:hint="eastAsia"/>
        </w:rPr>
        <w:t>张雷明委员：</w:t>
      </w:r>
    </w:p>
    <w:p w:rsidR="00AE2087" w:rsidRDefault="00AE2087" w:rsidP="00AE2087"/>
    <w:p w:rsidR="00AE2087" w:rsidRDefault="00AE2087" w:rsidP="00AE2087">
      <w:r>
        <w:rPr>
          <w:rFonts w:hint="eastAsia"/>
        </w:rPr>
        <w:t>您提出的《关于完备乡村基础设施，推进宜居宜业和美乡村建设的提案》收悉。经商</w:t>
      </w:r>
      <w:proofErr w:type="gramStart"/>
      <w:r>
        <w:rPr>
          <w:rFonts w:hint="eastAsia"/>
        </w:rPr>
        <w:t>中央网信办</w:t>
      </w:r>
      <w:proofErr w:type="gramEnd"/>
      <w:r>
        <w:rPr>
          <w:rFonts w:hint="eastAsia"/>
        </w:rPr>
        <w:t>（</w:t>
      </w:r>
      <w:proofErr w:type="gramStart"/>
      <w:r>
        <w:rPr>
          <w:rFonts w:hint="eastAsia"/>
        </w:rPr>
        <w:t>国家网信办</w:t>
      </w:r>
      <w:proofErr w:type="gramEnd"/>
      <w:r>
        <w:rPr>
          <w:rFonts w:hint="eastAsia"/>
        </w:rPr>
        <w:t>）、工业和信息化部、住房和城乡建设部、交通运输部、水利部、国家能源局，现答复如下：</w:t>
      </w:r>
    </w:p>
    <w:p w:rsidR="00AE2087" w:rsidRDefault="00AE2087" w:rsidP="00AE2087"/>
    <w:p w:rsidR="00AE2087" w:rsidRDefault="00AE2087" w:rsidP="00AE2087">
      <w:r>
        <w:rPr>
          <w:rFonts w:hint="eastAsia"/>
        </w:rPr>
        <w:t>一、关于加强基础设施建设</w:t>
      </w:r>
    </w:p>
    <w:p w:rsidR="00AE2087" w:rsidRDefault="00AE2087" w:rsidP="00AE2087"/>
    <w:p w:rsidR="00AE2087" w:rsidRDefault="00AE2087" w:rsidP="00AE2087">
      <w:r>
        <w:rPr>
          <w:rFonts w:hint="eastAsia"/>
        </w:rPr>
        <w:t>近年来，农业农村部会同相关部门指导各地不断完善乡村基础设施，推进宜</w:t>
      </w:r>
      <w:proofErr w:type="gramStart"/>
      <w:r>
        <w:rPr>
          <w:rFonts w:hint="eastAsia"/>
        </w:rPr>
        <w:t>居宜业</w:t>
      </w:r>
      <w:proofErr w:type="gramEnd"/>
      <w:r>
        <w:rPr>
          <w:rFonts w:hint="eastAsia"/>
        </w:rPr>
        <w:t>和美乡村建设。一是深化供水保障基础设施建设。</w:t>
      </w:r>
      <w:r>
        <w:t>2022年，水利部指导各地通过“两手发力”，共落实农村供水工程建设资金1007亿元，完工1.8万处农村集中供水工程，受益人口8791万人。二是推进清洁能源基础设施建设。国家能源局大力推进分布式光伏发电建设和生物质能多元化利用，截至2022年底，全国户</w:t>
      </w:r>
      <w:proofErr w:type="gramStart"/>
      <w:r>
        <w:t>用光伏和生物质</w:t>
      </w:r>
      <w:proofErr w:type="gramEnd"/>
      <w:r>
        <w:t>发电累计并网容量分别达7126万千瓦和4132万千瓦。</w:t>
      </w:r>
    </w:p>
    <w:p w:rsidR="00AE2087" w:rsidRDefault="00AE2087" w:rsidP="00AE2087"/>
    <w:p w:rsidR="00AE2087" w:rsidRDefault="00AE2087" w:rsidP="00AE2087">
      <w:r>
        <w:rPr>
          <w:rFonts w:hint="eastAsia"/>
        </w:rPr>
        <w:t>下一步，农业农村部将积极与相关部门沟通协调，进一步加大对农村基础设施建设支持力度，加快补齐农村基础设施短板，助力宜</w:t>
      </w:r>
      <w:proofErr w:type="gramStart"/>
      <w:r>
        <w:rPr>
          <w:rFonts w:hint="eastAsia"/>
        </w:rPr>
        <w:t>居宜业</w:t>
      </w:r>
      <w:proofErr w:type="gramEnd"/>
      <w:r>
        <w:rPr>
          <w:rFonts w:hint="eastAsia"/>
        </w:rPr>
        <w:t>和美乡村建设。</w:t>
      </w:r>
    </w:p>
    <w:p w:rsidR="00AE2087" w:rsidRDefault="00AE2087" w:rsidP="00AE2087"/>
    <w:p w:rsidR="00AE2087" w:rsidRDefault="00AE2087" w:rsidP="00AE2087">
      <w:r>
        <w:rPr>
          <w:rFonts w:hint="eastAsia"/>
        </w:rPr>
        <w:t>二、关于探索投资模式</w:t>
      </w:r>
    </w:p>
    <w:p w:rsidR="00AE2087" w:rsidRDefault="00AE2087" w:rsidP="00AE2087"/>
    <w:p w:rsidR="00AE2087" w:rsidRDefault="00AE2087" w:rsidP="00AE2087">
      <w:r>
        <w:rPr>
          <w:rFonts w:hint="eastAsia"/>
        </w:rPr>
        <w:t>近年来，农业农村部积极探索农村投资模式，一是积极引导社会资本。农业农村部连续三年制定出台《社会资本投资农业农村指引》，明确社会资本投资农业农村重点领域，提出创新投入方式、打造合作平台、营造良好环境等具体措施。同时，指导各地强化政策措施，扩大农业农村有效投资，鼓励大型企业集团到产地建立优质原料生产基地，有序推广政府和资本合作经营等模式，引导社会资本参与现代种养、农田水利、农村道路、供水、数字乡村等农</w:t>
      </w:r>
      <w:r>
        <w:rPr>
          <w:rFonts w:hint="eastAsia"/>
        </w:rPr>
        <w:lastRenderedPageBreak/>
        <w:t>村公益事业建设，推动乡村基础设施建设和公共服务发展。二是搭建公共平台。</w:t>
      </w:r>
      <w:r>
        <w:t>2019年以来，农业农村部按照市场主导、优</w:t>
      </w:r>
      <w:r>
        <w:rPr>
          <w:rFonts w:hint="eastAsia"/>
        </w:rPr>
        <w:t>势互补、互利共赢的原则开展社企对接，整合社会资源，搭建公共平台，引导企业等社会力量为农民合作社提供全产业链服务。截至</w:t>
      </w:r>
      <w:r>
        <w:t>2022年底，中化农业全产业</w:t>
      </w:r>
      <w:proofErr w:type="gramStart"/>
      <w:r>
        <w:t>链综合</w:t>
      </w:r>
      <w:proofErr w:type="gramEnd"/>
      <w:r>
        <w:t>服务平台为3.4万个农民合作社等新型农业经营主体提供技术集成应用、农资直供、农机作业等服务，2514家农民合作社等新型农业经营主体成长为社企对接乡村服务站，承担巡田指导、农资配送、观摩培训等产业链末端服务。三是拓宽融资渠道。农业农村部推行政府投资与金融信贷投贷联动，鼓励通过打捆打包建设经营高标准农田等项目，统筹构建多元化还款渠道，实现项目收益自平衡并可持续。</w:t>
      </w:r>
    </w:p>
    <w:p w:rsidR="00AE2087" w:rsidRDefault="00AE2087" w:rsidP="00AE2087"/>
    <w:p w:rsidR="00AE2087" w:rsidRDefault="00AE2087" w:rsidP="00AE2087">
      <w:r>
        <w:rPr>
          <w:rFonts w:hint="eastAsia"/>
        </w:rPr>
        <w:t>下一步，农业农村部将深入实施新型农业经营主体提升行动，以内强素质、外强能力为重点，加快推动农民合作社高质量发展。</w:t>
      </w:r>
    </w:p>
    <w:p w:rsidR="00AE2087" w:rsidRDefault="00AE2087" w:rsidP="00AE2087"/>
    <w:p w:rsidR="00AE2087" w:rsidRDefault="00AE2087" w:rsidP="00AE2087">
      <w:r>
        <w:rPr>
          <w:rFonts w:hint="eastAsia"/>
        </w:rPr>
        <w:t>三、关于农村数字网络建设</w:t>
      </w:r>
    </w:p>
    <w:p w:rsidR="00AE2087" w:rsidRDefault="00AE2087" w:rsidP="00AE2087"/>
    <w:p w:rsidR="00AE2087" w:rsidRDefault="00AE2087" w:rsidP="00AE2087">
      <w:r>
        <w:rPr>
          <w:rFonts w:hint="eastAsia"/>
        </w:rPr>
        <w:t>农村数字网络建设是推进宜</w:t>
      </w:r>
      <w:proofErr w:type="gramStart"/>
      <w:r>
        <w:rPr>
          <w:rFonts w:hint="eastAsia"/>
        </w:rPr>
        <w:t>居宜业</w:t>
      </w:r>
      <w:proofErr w:type="gramEnd"/>
      <w:r>
        <w:rPr>
          <w:rFonts w:hint="eastAsia"/>
        </w:rPr>
        <w:t>和美乡村的重要环节。一是建设中国传统村落数字博物馆。住房和城乡建设部指导各地将已列入中国传统村落名录的村落纳入数字博物馆，推动各地编写传统村落村志，整理村规民约，拍摄和记录村内老人、乡贤等口述村史，传承优秀传统文化。截至目前，中国传统村落数字博物馆已收集整理</w:t>
      </w:r>
      <w:r>
        <w:t>8155个中国传统村落基本信息，完成839个村落</w:t>
      </w:r>
      <w:proofErr w:type="gramStart"/>
      <w:r>
        <w:t>数字单馆建设</w:t>
      </w:r>
      <w:proofErr w:type="gramEnd"/>
      <w:r>
        <w:t>，形成涵盖全景漫游、图文、影音、实景模型等多种数据类型的传统村落数据库。二是发展智慧农业。农业农村部编制印发《“十四五”全国农业农村信息化发展规划》等文件，对“十四</w:t>
      </w:r>
      <w:r>
        <w:rPr>
          <w:rFonts w:hint="eastAsia"/>
        </w:rPr>
        <w:t>五”期间推进智慧农业建设</w:t>
      </w:r>
      <w:proofErr w:type="gramStart"/>
      <w:r>
        <w:rPr>
          <w:rFonts w:hint="eastAsia"/>
        </w:rPr>
        <w:t>作出</w:t>
      </w:r>
      <w:proofErr w:type="gramEnd"/>
      <w:r>
        <w:rPr>
          <w:rFonts w:hint="eastAsia"/>
        </w:rPr>
        <w:t>全面部署安排。持续实施数字农业建设项目，加快补齐数字化短板，截至</w:t>
      </w:r>
      <w:r>
        <w:t>2022年底，已累计支持建设国家数字农业创新中心、分中心21个，国家数字农业创新应用基地64个，遴选认定106家农业农村信息化示范基地，有效带动示范农业生产数字化转型。三是加快农业农村数据资源建设。农业农村部于2021年组建大数据发展中心，建设农业农村大数据平台，研发</w:t>
      </w:r>
      <w:proofErr w:type="gramStart"/>
      <w:r>
        <w:t>上线省</w:t>
      </w:r>
      <w:proofErr w:type="gramEnd"/>
      <w:r>
        <w:t>市县级大数据公共平台，推动数据共建共享、互联互通。加强数据采集体系建设，建立了23套统计调查制度，涵盖种植业、畜牧业、渔业、农业、农垦、农产品加工</w:t>
      </w:r>
      <w:r>
        <w:rPr>
          <w:rFonts w:hint="eastAsia"/>
        </w:rPr>
        <w:t>、农田建设、农业资源环境、种业、农村集体资产等方面，积累了丰富的数据资源。改版升级</w:t>
      </w:r>
      <w:proofErr w:type="gramStart"/>
      <w:r>
        <w:rPr>
          <w:rFonts w:hint="eastAsia"/>
        </w:rPr>
        <w:t>官网数据</w:t>
      </w:r>
      <w:proofErr w:type="gramEnd"/>
      <w:r>
        <w:rPr>
          <w:rFonts w:hint="eastAsia"/>
        </w:rPr>
        <w:t>频道，通过集聚部门数据服务资源，打造一站式数据服务窗口，为公众、社会主体提供数据查询服务。</w:t>
      </w:r>
    </w:p>
    <w:p w:rsidR="00AE2087" w:rsidRDefault="00AE2087" w:rsidP="00AE2087"/>
    <w:p w:rsidR="00AE2087" w:rsidRDefault="00AE2087" w:rsidP="00AE2087">
      <w:r>
        <w:rPr>
          <w:rFonts w:hint="eastAsia"/>
        </w:rPr>
        <w:t>下一步，农业农村部将会同有关部门积极推进农村数字网络建设，着力加强国家数字农业创新中心、创新应用基地、大数据平台等建设，推动农村数字网络深入发展，助力宜</w:t>
      </w:r>
      <w:proofErr w:type="gramStart"/>
      <w:r>
        <w:rPr>
          <w:rFonts w:hint="eastAsia"/>
        </w:rPr>
        <w:t>居宜业</w:t>
      </w:r>
      <w:proofErr w:type="gramEnd"/>
      <w:r>
        <w:rPr>
          <w:rFonts w:hint="eastAsia"/>
        </w:rPr>
        <w:t>和美乡村。</w:t>
      </w:r>
    </w:p>
    <w:p w:rsidR="00AE2087" w:rsidRDefault="00AE2087" w:rsidP="00AE2087"/>
    <w:p w:rsidR="00AE2087" w:rsidRDefault="00AE2087" w:rsidP="00AE2087">
      <w:r>
        <w:rPr>
          <w:rFonts w:hint="eastAsia"/>
        </w:rPr>
        <w:t>四、关于提升乡村公共基础设施管护水平</w:t>
      </w:r>
    </w:p>
    <w:p w:rsidR="00AE2087" w:rsidRDefault="00AE2087" w:rsidP="00AE2087"/>
    <w:p w:rsidR="00AE2087" w:rsidRDefault="00AE2087" w:rsidP="00AE2087">
      <w:r>
        <w:rPr>
          <w:rFonts w:hint="eastAsia"/>
        </w:rPr>
        <w:t>近年来，农业农村部积极配合相关部门，推进乡村公共基础设施管护机制建设。一是加强工作部署。</w:t>
      </w:r>
      <w:r>
        <w:t>2019年10月，配合国家发展改革委、财政部印发《关于深化农村公共基础设施管护体制改革的指导意见》。2021年11月，中共中央办公厅、国务院办公厅印发《农村人居环境整治提升五年行动方案（2021—2025年）》，要求健全农村人居环境整治长效管护机制。二是开展示范推广。组织开展加强农村人居环境等公共基础设施管护相关调查研究，总结地方经验做法和模式机制，指导地方开展试点示范。三是强化资金技术支持。鼓励各地将农村厕所革命整村</w:t>
      </w:r>
      <w:proofErr w:type="gramStart"/>
      <w:r>
        <w:t>推</w:t>
      </w:r>
      <w:r>
        <w:rPr>
          <w:rFonts w:hint="eastAsia"/>
        </w:rPr>
        <w:t>进奖补等</w:t>
      </w:r>
      <w:proofErr w:type="gramEnd"/>
      <w:r>
        <w:rPr>
          <w:rFonts w:hint="eastAsia"/>
        </w:rPr>
        <w:t>资金用于支持农村厕所粪污收集、储存、运输、资源化利用等设施建设管护，不断提升长期运维管护能力，实现农村厕所等基础设施能用、好用；研究制定《农</w:t>
      </w:r>
      <w:r>
        <w:rPr>
          <w:rFonts w:hint="eastAsia"/>
        </w:rPr>
        <w:lastRenderedPageBreak/>
        <w:t>村三格式户厕运行维护规范》等标准，组织技术专家赴地方开展建设管护指导服务，为乡村公共基础设施管护提供技术支撑。</w:t>
      </w:r>
    </w:p>
    <w:p w:rsidR="00AE2087" w:rsidRDefault="00AE2087" w:rsidP="00AE2087"/>
    <w:p w:rsidR="00AE2087" w:rsidRDefault="00AE2087" w:rsidP="00AE2087">
      <w:r>
        <w:rPr>
          <w:rFonts w:hint="eastAsia"/>
        </w:rPr>
        <w:t>下一步，农业农村部将配合有关部门，贯彻落实党中央、国务院关于建设宜</w:t>
      </w:r>
      <w:proofErr w:type="gramStart"/>
      <w:r>
        <w:rPr>
          <w:rFonts w:hint="eastAsia"/>
        </w:rPr>
        <w:t>居宜业</w:t>
      </w:r>
      <w:proofErr w:type="gramEnd"/>
      <w:r>
        <w:rPr>
          <w:rFonts w:hint="eastAsia"/>
        </w:rPr>
        <w:t>和美乡村的决策部署，建立健全乡村公共基础设施长效运行机制，全面提升乡村公共基础设施管护水平和质量，切实增强广大农民群众的获得感、幸福感和安全感。</w:t>
      </w:r>
    </w:p>
    <w:p w:rsidR="00AE2087" w:rsidRDefault="00AE2087" w:rsidP="00AE2087"/>
    <w:p w:rsidR="00AE2087" w:rsidRDefault="00AE2087" w:rsidP="00AE2087">
      <w:r>
        <w:rPr>
          <w:rFonts w:hint="eastAsia"/>
        </w:rPr>
        <w:t>感谢您对我部工作的关心，希望继续对三农工作给予支持。</w:t>
      </w:r>
    </w:p>
    <w:p w:rsidR="00AE2087" w:rsidRDefault="00AE2087" w:rsidP="00AE2087"/>
    <w:p w:rsidR="00AE2087" w:rsidRDefault="00AE2087" w:rsidP="00AE2087">
      <w:pPr>
        <w:jc w:val="right"/>
      </w:pPr>
      <w:r>
        <w:rPr>
          <w:rFonts w:hint="eastAsia"/>
        </w:rPr>
        <w:t>农业农村部</w:t>
      </w:r>
    </w:p>
    <w:p w:rsidR="00336176" w:rsidRDefault="00AE2087" w:rsidP="00AE2087">
      <w:pPr>
        <w:jc w:val="right"/>
      </w:pPr>
      <w:r>
        <w:t>2023年8月10日</w:t>
      </w:r>
    </w:p>
    <w:sectPr w:rsidR="003361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087"/>
    <w:rsid w:val="00336176"/>
    <w:rsid w:val="00AE2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9C240"/>
  <w15:chartTrackingRefBased/>
  <w15:docId w15:val="{7D621183-9D48-4524-BC1F-B0D4B099A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E20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412</Words>
  <Characters>2354</Characters>
  <Application>Microsoft Office Word</Application>
  <DocSecurity>0</DocSecurity>
  <Lines>19</Lines>
  <Paragraphs>5</Paragraphs>
  <ScaleCrop>false</ScaleCrop>
  <Company>微软中国</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2023-08-17T00:59:00Z</dcterms:created>
  <dcterms:modified xsi:type="dcterms:W3CDTF">2023-08-17T01:00:00Z</dcterms:modified>
</cp:coreProperties>
</file>