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23FD53" w14:textId="4BBA159C" w:rsidR="00D22EDB" w:rsidRDefault="00D22EDB" w:rsidP="00D22EDB">
      <w:r>
        <w:fldChar w:fldCharType="begin"/>
      </w:r>
      <w:r>
        <w:instrText>HYPERLINK "</w:instrText>
      </w:r>
      <w:r w:rsidRPr="00D22EDB">
        <w:instrText>http://jncc.jinan.gov.cn/art/2023/11/28/art_40602_4781256.html</w:instrText>
      </w:r>
      <w:r>
        <w:instrText>"</w:instrText>
      </w:r>
      <w:r>
        <w:fldChar w:fldCharType="separate"/>
      </w:r>
      <w:r w:rsidRPr="00261485">
        <w:rPr>
          <w:rStyle w:val="a3"/>
        </w:rPr>
        <w:t>http://jncc.jinan.gov.cn/art/2023/11/28/art_40602_4781256.html</w:t>
      </w:r>
      <w:r>
        <w:fldChar w:fldCharType="end"/>
      </w:r>
    </w:p>
    <w:p w14:paraId="58B20B92" w14:textId="77777777" w:rsidR="00D22EDB" w:rsidRDefault="00D22EDB" w:rsidP="00D22EDB"/>
    <w:p w14:paraId="72AC010F" w14:textId="3CDBD61E" w:rsidR="00D22EDB" w:rsidRDefault="00D22EDB" w:rsidP="00D22EDB">
      <w:r>
        <w:rPr>
          <w:rFonts w:hint="eastAsia"/>
        </w:rPr>
        <w:t>近日，山东省济南市住房和城乡建设局等十部门关于印发《济南市城乡建设领域碳达峰工作方案》的通知指出，推动农房用</w:t>
      </w:r>
      <w:proofErr w:type="gramStart"/>
      <w:r>
        <w:rPr>
          <w:rFonts w:hint="eastAsia"/>
        </w:rPr>
        <w:t>能结构</w:t>
      </w:r>
      <w:proofErr w:type="gramEnd"/>
      <w:r>
        <w:rPr>
          <w:rFonts w:hint="eastAsia"/>
        </w:rPr>
        <w:t>调整。推进太阳能、风能、地热能、生物质能等可再生能源在乡村生活热水、供气、供暖、供电等方面的应用。结合整县（区）屋顶分布式光伏规模化开发试点工作，推进农房光伏屋顶行动，在莱芜、章丘等区域选取太阳能资源较好、具有太阳能应用基础的建制镇，加快建成一批光伏小镇和光伏新村试点示范，实现光伏发电自产自用、余电上网，着力打造“碳中和绿色示范村”“省级绿色能源发展标杆村”等绿色低碳样板村。鼓励国有企业、民营企业积极参与农村光伏投资、建设和管理，采用光伏屋顶、农光互补、渔光互补、生态治理等模式，充分挖掘农村光伏应用。因地制宜在新建农房中采取清洁供暖方式，鼓励农作物秸秆、树枝等生物质清洁高效综合利用，推广生物质成型燃料炉具、生物质锅炉、太阳能等可再生能源供暖。推动农村进一步提高电气化水平，鼓励炊事、供暖、照明、交通、热水等用能电气化。</w:t>
      </w:r>
    </w:p>
    <w:p w14:paraId="4BB1874C" w14:textId="77777777" w:rsidR="00D22EDB" w:rsidRDefault="00D22EDB" w:rsidP="00D22EDB"/>
    <w:p w14:paraId="74A04958" w14:textId="77777777" w:rsidR="00D22EDB" w:rsidRDefault="00D22EDB" w:rsidP="00D22EDB">
      <w:r>
        <w:rPr>
          <w:rFonts w:hint="eastAsia"/>
        </w:rPr>
        <w:t>优化城镇建筑用能结构。因地制宜推进可再生能源在建筑中的深度、复合应用，在规划阶段明确建筑可再生能源应用建设要求和应用规模，新建建筑应至少使用一种可再生能源，鼓励具备条件的既有建筑应用可再生能源。新建城镇居住建筑、农村社区以及集中供应热水的公共建筑，应当按规定安装太阳能热水系统。积极发展城镇分布式光伏系统，重点推进工业厂房、商业楼宇、公共建筑等屋顶光伏建设，推动既有建筑屋顶加装太阳能光伏系统，积极推动建筑与光</w:t>
      </w:r>
      <w:proofErr w:type="gramStart"/>
      <w:r>
        <w:rPr>
          <w:rFonts w:hint="eastAsia"/>
        </w:rPr>
        <w:t>伏系统</w:t>
      </w:r>
      <w:proofErr w:type="gramEnd"/>
      <w:r>
        <w:rPr>
          <w:rFonts w:hint="eastAsia"/>
        </w:rPr>
        <w:t>一体化（</w:t>
      </w:r>
      <w:r>
        <w:t>BIPV）技术应用，到2025年新建公共机构建筑、新建厂房屋顶光伏覆盖率力争达到50%。</w:t>
      </w:r>
      <w:r>
        <w:rPr>
          <w:rFonts w:hint="eastAsia"/>
        </w:rPr>
        <w:t>推动智能微电网、“光储直柔”、蓄冷蓄热、负荷灵活调节、虚拟电厂等技术应用，优先消纳可再生能源电力，主动参与电力需求侧响应。到</w:t>
      </w:r>
      <w:r>
        <w:t>2025年，城镇建筑可再生能源替代率达到8%，到2030年达到10%。因地制宜推广污水源、土壤源、空气源等热泵供暖供冷技术。积极推进清洁能源供暖，充分挖掘发电、钢铁、化工、污水处理等行业余热潜能,安全有序发展核能小堆供热,有序推进生物质热电联产项目建设，鼓励现有生物质直燃电厂实施供热、供冷改造，发挥济阳区、商河县、济南新旧动能转换起步区等地热资源优势,规范有序推进地热能供暖，到2030</w:t>
      </w:r>
      <w:r>
        <w:rPr>
          <w:rFonts w:hint="eastAsia"/>
        </w:rPr>
        <w:t>年城镇清洁供暖比例达到</w:t>
      </w:r>
      <w:r>
        <w:t>85%以上。逐步建立以电力为主的建筑能源消费体系，推动新建公共建筑全电气化设计。到2025年，建筑用电占建筑能耗比例超过55%；到2030年，公共建筑电气化比例达到30%，建筑用电占建筑能耗比例超过65%。</w:t>
      </w:r>
    </w:p>
    <w:p w14:paraId="442AB3E6" w14:textId="77777777" w:rsidR="00D22EDB" w:rsidRDefault="00D22EDB" w:rsidP="00D22EDB"/>
    <w:p w14:paraId="35444D01" w14:textId="77777777" w:rsidR="00D22EDB" w:rsidRPr="00D22EDB" w:rsidRDefault="00D22EDB" w:rsidP="00D22EDB">
      <w:pPr>
        <w:jc w:val="center"/>
        <w:rPr>
          <w:b/>
          <w:bCs/>
        </w:rPr>
      </w:pPr>
      <w:r w:rsidRPr="00D22EDB">
        <w:rPr>
          <w:rFonts w:hint="eastAsia"/>
          <w:b/>
          <w:bCs/>
        </w:rPr>
        <w:t>关于印发《济南市城乡建设领域碳达峰工作方案》的通知</w:t>
      </w:r>
    </w:p>
    <w:p w14:paraId="184B0006" w14:textId="77777777" w:rsidR="00D22EDB" w:rsidRPr="00D22EDB" w:rsidRDefault="00D22EDB" w:rsidP="00D22EDB">
      <w:pPr>
        <w:jc w:val="center"/>
        <w:rPr>
          <w:b/>
          <w:bCs/>
        </w:rPr>
      </w:pPr>
      <w:proofErr w:type="gramStart"/>
      <w:r w:rsidRPr="00D22EDB">
        <w:rPr>
          <w:rFonts w:hint="eastAsia"/>
          <w:b/>
          <w:bCs/>
        </w:rPr>
        <w:t>济建节科</w:t>
      </w:r>
      <w:proofErr w:type="gramEnd"/>
      <w:r w:rsidRPr="00D22EDB">
        <w:rPr>
          <w:rFonts w:hint="eastAsia"/>
          <w:b/>
          <w:bCs/>
        </w:rPr>
        <w:t>字</w:t>
      </w:r>
      <w:r w:rsidRPr="00D22EDB">
        <w:rPr>
          <w:b/>
          <w:bCs/>
        </w:rPr>
        <w:t>[2023]8号</w:t>
      </w:r>
    </w:p>
    <w:p w14:paraId="104CA5CC" w14:textId="77777777" w:rsidR="00D22EDB" w:rsidRDefault="00D22EDB" w:rsidP="00D22EDB"/>
    <w:p w14:paraId="67813EC0" w14:textId="77777777" w:rsidR="00D22EDB" w:rsidRDefault="00D22EDB" w:rsidP="00D22EDB">
      <w:r>
        <w:rPr>
          <w:rFonts w:hint="eastAsia"/>
        </w:rPr>
        <w:t>市直各有关部门（单位），各区县（功能区）有关部门：</w:t>
      </w:r>
    </w:p>
    <w:p w14:paraId="64513C11" w14:textId="77777777" w:rsidR="00D22EDB" w:rsidRDefault="00D22EDB" w:rsidP="00D22EDB"/>
    <w:p w14:paraId="1B7A3CBB" w14:textId="77777777" w:rsidR="00D22EDB" w:rsidRDefault="00D22EDB" w:rsidP="00D22EDB">
      <w:r>
        <w:rPr>
          <w:rFonts w:hint="eastAsia"/>
        </w:rPr>
        <w:t>现将《济南市城乡建设领域碳达峰工作方案》印发给你们，请结合实际，认真落实。</w:t>
      </w:r>
    </w:p>
    <w:p w14:paraId="3B78A2A2" w14:textId="77777777" w:rsidR="00D22EDB" w:rsidRDefault="00D22EDB" w:rsidP="00D22EDB"/>
    <w:p w14:paraId="1E03EC62" w14:textId="77777777" w:rsidR="00D22EDB" w:rsidRDefault="00D22EDB" w:rsidP="00D22EDB">
      <w:pPr>
        <w:jc w:val="right"/>
      </w:pPr>
      <w:r>
        <w:rPr>
          <w:rFonts w:hint="eastAsia"/>
        </w:rPr>
        <w:t>济南市住房和城乡建设局</w:t>
      </w:r>
    </w:p>
    <w:p w14:paraId="179022AD" w14:textId="77777777" w:rsidR="00D22EDB" w:rsidRDefault="00D22EDB" w:rsidP="00D22EDB">
      <w:pPr>
        <w:jc w:val="right"/>
      </w:pPr>
      <w:r>
        <w:rPr>
          <w:rFonts w:hint="eastAsia"/>
        </w:rPr>
        <w:t>济南市发展和改革委员会</w:t>
      </w:r>
    </w:p>
    <w:p w14:paraId="0F8F0DBC" w14:textId="77777777" w:rsidR="00D22EDB" w:rsidRDefault="00D22EDB" w:rsidP="00D22EDB">
      <w:pPr>
        <w:jc w:val="right"/>
      </w:pPr>
      <w:r>
        <w:rPr>
          <w:rFonts w:hint="eastAsia"/>
        </w:rPr>
        <w:t>济南市财政局</w:t>
      </w:r>
    </w:p>
    <w:p w14:paraId="7E0E9253" w14:textId="77777777" w:rsidR="00D22EDB" w:rsidRDefault="00D22EDB" w:rsidP="00D22EDB">
      <w:pPr>
        <w:jc w:val="right"/>
      </w:pPr>
      <w:r>
        <w:rPr>
          <w:rFonts w:hint="eastAsia"/>
        </w:rPr>
        <w:t>济南市自然资源和规划局</w:t>
      </w:r>
    </w:p>
    <w:p w14:paraId="101080BA" w14:textId="77777777" w:rsidR="00D22EDB" w:rsidRDefault="00D22EDB" w:rsidP="00D22EDB">
      <w:pPr>
        <w:jc w:val="right"/>
      </w:pPr>
      <w:r>
        <w:rPr>
          <w:rFonts w:hint="eastAsia"/>
        </w:rPr>
        <w:t>济南市生态环境局</w:t>
      </w:r>
    </w:p>
    <w:p w14:paraId="64271BBC" w14:textId="77777777" w:rsidR="00D22EDB" w:rsidRDefault="00D22EDB" w:rsidP="00D22EDB">
      <w:pPr>
        <w:jc w:val="right"/>
      </w:pPr>
      <w:r>
        <w:rPr>
          <w:rFonts w:hint="eastAsia"/>
        </w:rPr>
        <w:t>济南市城市管理局</w:t>
      </w:r>
    </w:p>
    <w:p w14:paraId="4B5FF607" w14:textId="77777777" w:rsidR="00D22EDB" w:rsidRDefault="00D22EDB" w:rsidP="00D22EDB">
      <w:pPr>
        <w:jc w:val="right"/>
      </w:pPr>
      <w:r>
        <w:rPr>
          <w:rFonts w:hint="eastAsia"/>
        </w:rPr>
        <w:lastRenderedPageBreak/>
        <w:t>济南市城乡交通运输局</w:t>
      </w:r>
    </w:p>
    <w:p w14:paraId="3B6E589D" w14:textId="77777777" w:rsidR="00D22EDB" w:rsidRDefault="00D22EDB" w:rsidP="00D22EDB">
      <w:pPr>
        <w:jc w:val="right"/>
      </w:pPr>
      <w:r>
        <w:rPr>
          <w:rFonts w:hint="eastAsia"/>
        </w:rPr>
        <w:t>济南市城乡水</w:t>
      </w:r>
      <w:proofErr w:type="gramStart"/>
      <w:r>
        <w:rPr>
          <w:rFonts w:hint="eastAsia"/>
        </w:rPr>
        <w:t>务</w:t>
      </w:r>
      <w:proofErr w:type="gramEnd"/>
      <w:r>
        <w:rPr>
          <w:rFonts w:hint="eastAsia"/>
        </w:rPr>
        <w:t>局</w:t>
      </w:r>
    </w:p>
    <w:p w14:paraId="134A525C" w14:textId="77777777" w:rsidR="00D22EDB" w:rsidRDefault="00D22EDB" w:rsidP="00D22EDB">
      <w:pPr>
        <w:jc w:val="right"/>
      </w:pPr>
      <w:r>
        <w:rPr>
          <w:rFonts w:hint="eastAsia"/>
        </w:rPr>
        <w:t>济南市农业农村局</w:t>
      </w:r>
    </w:p>
    <w:p w14:paraId="2546464D" w14:textId="77777777" w:rsidR="00D22EDB" w:rsidRDefault="00D22EDB" w:rsidP="00D22EDB">
      <w:pPr>
        <w:jc w:val="right"/>
      </w:pPr>
      <w:r>
        <w:rPr>
          <w:rFonts w:hint="eastAsia"/>
        </w:rPr>
        <w:t>济南市园林和林业绿化局</w:t>
      </w:r>
    </w:p>
    <w:p w14:paraId="1403B844" w14:textId="77777777" w:rsidR="00D22EDB" w:rsidRDefault="00D22EDB" w:rsidP="00D22EDB">
      <w:pPr>
        <w:jc w:val="right"/>
      </w:pPr>
      <w:r>
        <w:t>2023年11月23 日</w:t>
      </w:r>
    </w:p>
    <w:p w14:paraId="6DC0B655" w14:textId="77777777" w:rsidR="00D22EDB" w:rsidRDefault="00D22EDB" w:rsidP="00D22EDB"/>
    <w:p w14:paraId="151FCC79" w14:textId="77777777" w:rsidR="00D22EDB" w:rsidRPr="00D22EDB" w:rsidRDefault="00D22EDB" w:rsidP="00D22EDB">
      <w:pPr>
        <w:jc w:val="center"/>
        <w:rPr>
          <w:b/>
          <w:bCs/>
        </w:rPr>
      </w:pPr>
      <w:r w:rsidRPr="00D22EDB">
        <w:rPr>
          <w:rFonts w:hint="eastAsia"/>
          <w:b/>
          <w:bCs/>
        </w:rPr>
        <w:t>济南市城乡建设领域</w:t>
      </w:r>
      <w:proofErr w:type="gramStart"/>
      <w:r w:rsidRPr="00D22EDB">
        <w:rPr>
          <w:rFonts w:hint="eastAsia"/>
          <w:b/>
          <w:bCs/>
        </w:rPr>
        <w:t>碳达峰工作</w:t>
      </w:r>
      <w:proofErr w:type="gramEnd"/>
      <w:r w:rsidRPr="00D22EDB">
        <w:rPr>
          <w:rFonts w:hint="eastAsia"/>
          <w:b/>
          <w:bCs/>
        </w:rPr>
        <w:t>方案</w:t>
      </w:r>
    </w:p>
    <w:p w14:paraId="7FF3FF84" w14:textId="77777777" w:rsidR="00D22EDB" w:rsidRDefault="00D22EDB" w:rsidP="00D22EDB"/>
    <w:p w14:paraId="4E9E68AF" w14:textId="77777777" w:rsidR="00D22EDB" w:rsidRDefault="00D22EDB" w:rsidP="00D22EDB">
      <w:r>
        <w:rPr>
          <w:rFonts w:hint="eastAsia"/>
        </w:rPr>
        <w:t>为深入贯彻习近平生态文明思想，融入服务黄河流域生态保护和高质量发展重大国家战略，全面落实党中央、国务院关于</w:t>
      </w:r>
      <w:proofErr w:type="gramStart"/>
      <w:r>
        <w:rPr>
          <w:rFonts w:hint="eastAsia"/>
        </w:rPr>
        <w:t>碳达峰碳</w:t>
      </w:r>
      <w:proofErr w:type="gramEnd"/>
      <w:r>
        <w:rPr>
          <w:rFonts w:hint="eastAsia"/>
        </w:rPr>
        <w:t>中和重大战略决策部署，严格按照山东省和济南市工作要求，加快推动城乡建设绿色低碳转型，积极助推新旧动能转换和高质量发展，统筹有序</w:t>
      </w:r>
      <w:proofErr w:type="gramStart"/>
      <w:r>
        <w:rPr>
          <w:rFonts w:hint="eastAsia"/>
        </w:rPr>
        <w:t>做好碳达峰</w:t>
      </w:r>
      <w:proofErr w:type="gramEnd"/>
      <w:r>
        <w:rPr>
          <w:rFonts w:hint="eastAsia"/>
        </w:rPr>
        <w:t>工作，根据《中共中央</w:t>
      </w:r>
      <w:r>
        <w:t xml:space="preserve"> 国务院关于完整准确全面贯彻新发展理念做好碳达峰碳中和工作的意见》《2030年前碳达峰行动方案》《城乡建设领域碳达峰实施方案》及《山东省碳达峰实施方案》《山东省城乡建设领域碳达峰工作方案》《济南市碳达峰工作方案》等要求，制定本工作方案。</w:t>
      </w:r>
    </w:p>
    <w:p w14:paraId="2E22D39F" w14:textId="77777777" w:rsidR="00D22EDB" w:rsidRDefault="00D22EDB" w:rsidP="00D22EDB"/>
    <w:p w14:paraId="091D50A2" w14:textId="77777777" w:rsidR="00D22EDB" w:rsidRDefault="00D22EDB" w:rsidP="00D22EDB">
      <w:r>
        <w:rPr>
          <w:rFonts w:hint="eastAsia"/>
        </w:rPr>
        <w:t>一、总体要求</w:t>
      </w:r>
    </w:p>
    <w:p w14:paraId="44AB1079" w14:textId="77777777" w:rsidR="00D22EDB" w:rsidRDefault="00D22EDB" w:rsidP="00D22EDB"/>
    <w:p w14:paraId="71A3BF94" w14:textId="77777777" w:rsidR="00D22EDB" w:rsidRDefault="00D22EDB" w:rsidP="00D22EDB">
      <w:r>
        <w:rPr>
          <w:rFonts w:hint="eastAsia"/>
        </w:rPr>
        <w:t>（一）指导思想</w:t>
      </w:r>
    </w:p>
    <w:p w14:paraId="31F997DD" w14:textId="77777777" w:rsidR="00D22EDB" w:rsidRDefault="00D22EDB" w:rsidP="00D22EDB"/>
    <w:p w14:paraId="4F43BFF1" w14:textId="77777777" w:rsidR="00D22EDB" w:rsidRDefault="00D22EDB" w:rsidP="00D22EDB">
      <w:r>
        <w:rPr>
          <w:rFonts w:hint="eastAsia"/>
        </w:rPr>
        <w:t>坚持党的全面领导，以习近平新时代中国特色社会主义思想为指导，深入贯彻党的二十大会议精神，认真</w:t>
      </w:r>
      <w:proofErr w:type="gramStart"/>
      <w:r>
        <w:rPr>
          <w:rFonts w:hint="eastAsia"/>
        </w:rPr>
        <w:t>践行</w:t>
      </w:r>
      <w:proofErr w:type="gramEnd"/>
      <w:r>
        <w:rPr>
          <w:rFonts w:hint="eastAsia"/>
        </w:rPr>
        <w:t>习近平生态文明思想，立足新发展阶段，贯彻新发展理念，服务和融入新发展格局，悟透并坚持以人民为中心的发展思想，认真落</w:t>
      </w:r>
      <w:proofErr w:type="gramStart"/>
      <w:r>
        <w:rPr>
          <w:rFonts w:hint="eastAsia"/>
        </w:rPr>
        <w:t>实习近</w:t>
      </w:r>
      <w:proofErr w:type="gramEnd"/>
      <w:r>
        <w:rPr>
          <w:rFonts w:hint="eastAsia"/>
        </w:rPr>
        <w:t>平总书记对山东、对济南工作的重要指示要求，坚定不移走生态优先、绿色低碳的高质量发展道路，</w:t>
      </w:r>
      <w:proofErr w:type="gramStart"/>
      <w:r>
        <w:rPr>
          <w:rFonts w:hint="eastAsia"/>
        </w:rPr>
        <w:t>围绕碳达峰</w:t>
      </w:r>
      <w:proofErr w:type="gramEnd"/>
      <w:r>
        <w:rPr>
          <w:rFonts w:hint="eastAsia"/>
        </w:rPr>
        <w:t>目标，加快转变城乡建设发展方式，持续推动城乡建设领域资源能源节约集约利用，不断满足人民群众对美好生活的需要，系统推进城乡建设绿色低碳高质量发展，推动城乡建设领域碳排放尽早达峰。</w:t>
      </w:r>
    </w:p>
    <w:p w14:paraId="75276567" w14:textId="77777777" w:rsidR="00D22EDB" w:rsidRDefault="00D22EDB" w:rsidP="00D22EDB"/>
    <w:p w14:paraId="036A0CFE" w14:textId="77777777" w:rsidR="00D22EDB" w:rsidRDefault="00D22EDB" w:rsidP="00D22EDB">
      <w:r>
        <w:rPr>
          <w:rFonts w:hint="eastAsia"/>
        </w:rPr>
        <w:t>（二）工作原则</w:t>
      </w:r>
    </w:p>
    <w:p w14:paraId="16812765" w14:textId="77777777" w:rsidR="00D22EDB" w:rsidRDefault="00D22EDB" w:rsidP="00D22EDB"/>
    <w:p w14:paraId="73D10D3A" w14:textId="77777777" w:rsidR="00D22EDB" w:rsidRDefault="00D22EDB" w:rsidP="00D22EDB">
      <w:r>
        <w:rPr>
          <w:rFonts w:hint="eastAsia"/>
        </w:rPr>
        <w:t>坚持目标引领，科学有序。坚持以实现城乡建设领域</w:t>
      </w:r>
      <w:proofErr w:type="gramStart"/>
      <w:r>
        <w:rPr>
          <w:rFonts w:hint="eastAsia"/>
        </w:rPr>
        <w:t>碳达峰碳</w:t>
      </w:r>
      <w:proofErr w:type="gramEnd"/>
      <w:r>
        <w:rPr>
          <w:rFonts w:hint="eastAsia"/>
        </w:rPr>
        <w:t>中和目标为引领，按照差异化发展策略，区分城镇、乡村等发展区域，统筹考虑各类建筑和市政基础设施建设，准确把握全市城乡建设领域的重点任务，科学</w:t>
      </w:r>
      <w:proofErr w:type="gramStart"/>
      <w:r>
        <w:rPr>
          <w:rFonts w:hint="eastAsia"/>
        </w:rPr>
        <w:t>制定降碳要求</w:t>
      </w:r>
      <w:proofErr w:type="gramEnd"/>
      <w:r>
        <w:rPr>
          <w:rFonts w:hint="eastAsia"/>
        </w:rPr>
        <w:t>，构建符合不同区域特征和发展要求的绿色低碳发展体系。</w:t>
      </w:r>
    </w:p>
    <w:p w14:paraId="35F56B79" w14:textId="77777777" w:rsidR="00D22EDB" w:rsidRDefault="00D22EDB" w:rsidP="00D22EDB"/>
    <w:p w14:paraId="2328CF1C" w14:textId="77777777" w:rsidR="00D22EDB" w:rsidRDefault="00D22EDB" w:rsidP="00D22EDB">
      <w:r>
        <w:rPr>
          <w:rFonts w:hint="eastAsia"/>
        </w:rPr>
        <w:t>坚持系统谋划，分步实施。立足济南市能源资源禀赋和经济社会发展大局，充分考虑济南市城乡建设领域实际，处理好发展与保护的关系，坚持先立后破，加强顶层设计，强化结果控制和目标导向，合理制定各阶段任务目标和重点任务，有计划分步骤</w:t>
      </w:r>
      <w:proofErr w:type="gramStart"/>
      <w:r>
        <w:rPr>
          <w:rFonts w:hint="eastAsia"/>
        </w:rPr>
        <w:t>实施碳达峰</w:t>
      </w:r>
      <w:proofErr w:type="gramEnd"/>
      <w:r>
        <w:rPr>
          <w:rFonts w:hint="eastAsia"/>
        </w:rPr>
        <w:t>行动。</w:t>
      </w:r>
    </w:p>
    <w:p w14:paraId="6F9E29F4" w14:textId="77777777" w:rsidR="00D22EDB" w:rsidRDefault="00D22EDB" w:rsidP="00D22EDB"/>
    <w:p w14:paraId="21BC6C1B" w14:textId="77777777" w:rsidR="00D22EDB" w:rsidRDefault="00D22EDB" w:rsidP="00D22EDB">
      <w:r>
        <w:rPr>
          <w:rFonts w:hint="eastAsia"/>
        </w:rPr>
        <w:t>坚持创新引领，转型升级。注重思维创新、方法创新、技术创新、机制创新，加强绿色低碳核心技术攻关，完善技术标准体系，建立健全城乡建设</w:t>
      </w:r>
      <w:proofErr w:type="gramStart"/>
      <w:r>
        <w:rPr>
          <w:rFonts w:hint="eastAsia"/>
        </w:rPr>
        <w:t>领域碳减排管</w:t>
      </w:r>
      <w:proofErr w:type="gramEnd"/>
      <w:r>
        <w:rPr>
          <w:rFonts w:hint="eastAsia"/>
        </w:rPr>
        <w:t>理制度，加强新技术新产品推广应用，加快城乡建设方式绿色低碳转型升级，推动城乡建设高质量发展。</w:t>
      </w:r>
    </w:p>
    <w:p w14:paraId="548C0207" w14:textId="77777777" w:rsidR="00D22EDB" w:rsidRDefault="00D22EDB" w:rsidP="00D22EDB"/>
    <w:p w14:paraId="1A36A58E" w14:textId="77777777" w:rsidR="00D22EDB" w:rsidRDefault="00D22EDB" w:rsidP="00D22EDB">
      <w:r>
        <w:rPr>
          <w:rFonts w:hint="eastAsia"/>
        </w:rPr>
        <w:t>坚持多轮驱动，共建共享。充分发挥政府主导、市场运作和人民群众广泛参与的机制作用，</w:t>
      </w:r>
      <w:r>
        <w:rPr>
          <w:rFonts w:hint="eastAsia"/>
        </w:rPr>
        <w:lastRenderedPageBreak/>
        <w:t>形成多元良性拉动效益，将</w:t>
      </w:r>
      <w:proofErr w:type="gramStart"/>
      <w:r>
        <w:rPr>
          <w:rFonts w:hint="eastAsia"/>
        </w:rPr>
        <w:t>推动碳达峰</w:t>
      </w:r>
      <w:proofErr w:type="gramEnd"/>
      <w:r>
        <w:rPr>
          <w:rFonts w:hint="eastAsia"/>
        </w:rPr>
        <w:t>与提高人民生活水平紧密结合，建设高品质建筑、打造绿色社区、创建宜居城乡，增进人民福祉，实现共建共享，协同推进城乡建设领域</w:t>
      </w:r>
      <w:proofErr w:type="gramStart"/>
      <w:r>
        <w:rPr>
          <w:rFonts w:hint="eastAsia"/>
        </w:rPr>
        <w:t>碳达峰各项</w:t>
      </w:r>
      <w:proofErr w:type="gramEnd"/>
      <w:r>
        <w:rPr>
          <w:rFonts w:hint="eastAsia"/>
        </w:rPr>
        <w:t>工作。</w:t>
      </w:r>
    </w:p>
    <w:p w14:paraId="3D79F85A" w14:textId="77777777" w:rsidR="00D22EDB" w:rsidRDefault="00D22EDB" w:rsidP="00D22EDB"/>
    <w:p w14:paraId="0B395E47" w14:textId="77777777" w:rsidR="00D22EDB" w:rsidRDefault="00D22EDB" w:rsidP="00D22EDB">
      <w:r>
        <w:rPr>
          <w:rFonts w:hint="eastAsia"/>
        </w:rPr>
        <w:t>（三）主要目标</w:t>
      </w:r>
    </w:p>
    <w:p w14:paraId="32E28B82" w14:textId="77777777" w:rsidR="00D22EDB" w:rsidRDefault="00D22EDB" w:rsidP="00D22EDB"/>
    <w:p w14:paraId="380EB92B" w14:textId="77777777" w:rsidR="00D22EDB" w:rsidRDefault="00D22EDB" w:rsidP="00D22EDB">
      <w:r>
        <w:rPr>
          <w:rFonts w:hint="eastAsia"/>
        </w:rPr>
        <w:t>到</w:t>
      </w:r>
      <w:r>
        <w:t>2025年，城乡建设方式加快从粗放式向集约化转变，绿色建筑发展质量不断提高，建筑能效水平稳步提升，绿色建造方式加速推广，建筑能耗和</w:t>
      </w:r>
      <w:proofErr w:type="gramStart"/>
      <w:r>
        <w:t>碳排放</w:t>
      </w:r>
      <w:proofErr w:type="gramEnd"/>
      <w:r>
        <w:t>增长趋势得到有效控制，城乡建设领域能源资源利用效率持续提升，美丽泉城建</w:t>
      </w:r>
      <w:proofErr w:type="gramStart"/>
      <w:r>
        <w:t>设成效</w:t>
      </w:r>
      <w:proofErr w:type="gramEnd"/>
      <w:r>
        <w:t>显著，为</w:t>
      </w:r>
      <w:proofErr w:type="gramStart"/>
      <w:r>
        <w:t>2030年前碳达峰</w:t>
      </w:r>
      <w:proofErr w:type="gramEnd"/>
      <w:r>
        <w:t>奠定坚实基础。</w:t>
      </w:r>
    </w:p>
    <w:p w14:paraId="27E27047" w14:textId="77777777" w:rsidR="00D22EDB" w:rsidRDefault="00D22EDB" w:rsidP="00D22EDB"/>
    <w:p w14:paraId="34FA1C79" w14:textId="77777777" w:rsidR="00D22EDB" w:rsidRDefault="00D22EDB" w:rsidP="00D22EDB">
      <w:r>
        <w:t>2030年前，城乡建设领域碳排放达到峰值。城乡建设整体性、系统性、生长性进一步增强；建筑能源资源利用效率、垃圾资源化利用等水平大幅提升，用</w:t>
      </w:r>
      <w:proofErr w:type="gramStart"/>
      <w:r>
        <w:t>能结构</w:t>
      </w:r>
      <w:proofErr w:type="gramEnd"/>
      <w:r>
        <w:t>和方式不断优化，可再生能源应用更加充分；高品质绿色建筑规模持续增长，绿色建造方式广泛推行；绿色生活方式普遍形成，绿色低碳运行初步实现。</w:t>
      </w:r>
    </w:p>
    <w:p w14:paraId="7A232F23" w14:textId="77777777" w:rsidR="00D22EDB" w:rsidRDefault="00D22EDB" w:rsidP="00D22EDB"/>
    <w:p w14:paraId="32D4421C" w14:textId="77777777" w:rsidR="00D22EDB" w:rsidRDefault="00D22EDB" w:rsidP="00D22EDB">
      <w:r>
        <w:t>2060年前，城乡建设方式绿色低碳转型全面实现，系统性变革全面实现，城乡建设领域碳排放治理现代化全面实现，美好人居环境全面建设，人民生活更加幸福。</w:t>
      </w:r>
    </w:p>
    <w:p w14:paraId="13F8F155" w14:textId="77777777" w:rsidR="00D22EDB" w:rsidRDefault="00D22EDB" w:rsidP="00D22EDB"/>
    <w:p w14:paraId="504F1674" w14:textId="77777777" w:rsidR="00D22EDB" w:rsidRDefault="00D22EDB" w:rsidP="00D22EDB">
      <w:r>
        <w:rPr>
          <w:rFonts w:hint="eastAsia"/>
        </w:rPr>
        <w:t>二、统筹构建城乡建设绿色低碳发展格局</w:t>
      </w:r>
    </w:p>
    <w:p w14:paraId="051D5269" w14:textId="77777777" w:rsidR="00D22EDB" w:rsidRDefault="00D22EDB" w:rsidP="00D22EDB"/>
    <w:p w14:paraId="50EF39B2" w14:textId="77777777" w:rsidR="00D22EDB" w:rsidRDefault="00D22EDB" w:rsidP="00D22EDB">
      <w:r>
        <w:rPr>
          <w:rFonts w:hint="eastAsia"/>
        </w:rPr>
        <w:t>（四）优化国土空间布局。以“南山、中城、北田”的自然地理格局为基础，科学有序布局农业、生态、城镇三大功能空间，促进国土空间均衡发展，提升城乡韧性安全。按照资源环境承载能力，合理确定城镇规模和空间结构，构建“依山拥河、泉湖相济，双十字轴带、多中心网络”的空间格局，优化公共资源配置，强化提升组团中心的综合服务与特色专业功能，构建</w:t>
      </w:r>
      <w:proofErr w:type="gramStart"/>
      <w:r>
        <w:rPr>
          <w:rFonts w:hint="eastAsia"/>
        </w:rPr>
        <w:t>产城融合</w:t>
      </w:r>
      <w:proofErr w:type="gramEnd"/>
      <w:r>
        <w:rPr>
          <w:rFonts w:hint="eastAsia"/>
        </w:rPr>
        <w:t>、职住平衡、高效有序、紧凑宜居、交通便利的城市格局，加快形成集约紧凑低碳的发展模式。合理布局农村建设，以近郊村庄社区化、远郊村庄特色化、山区村庄生态化为导向，实现乡村差异化低碳绿色发展。严格限制新建</w:t>
      </w:r>
      <w:r>
        <w:t>250米以上超高层建筑，不得新建100米以上超高层住宅。完善城市路网体系，合理布局城市快速干线交通、生活性集散交通和绿色慢行交通设施，推进快速路、主干路网建设，加密次干路线、支路网，中心城区建成区路网密度不低于8公里/平方公里。</w:t>
      </w:r>
    </w:p>
    <w:p w14:paraId="04853A4F" w14:textId="77777777" w:rsidR="00D22EDB" w:rsidRDefault="00D22EDB" w:rsidP="00D22EDB"/>
    <w:p w14:paraId="061A979C" w14:textId="77777777" w:rsidR="00D22EDB" w:rsidRDefault="00D22EDB" w:rsidP="00D22EDB">
      <w:r>
        <w:rPr>
          <w:rFonts w:hint="eastAsia"/>
        </w:rPr>
        <w:t>（五）推动中心城区绿色低碳建设。积极推广历城区、历下区和市中区国家生态文明示范区建设经验，建立针对</w:t>
      </w:r>
      <w:proofErr w:type="gramStart"/>
      <w:r>
        <w:rPr>
          <w:rFonts w:hint="eastAsia"/>
        </w:rPr>
        <w:t>双碳目标</w:t>
      </w:r>
      <w:proofErr w:type="gramEnd"/>
      <w:r>
        <w:rPr>
          <w:rFonts w:hint="eastAsia"/>
        </w:rPr>
        <w:t>导向的绿色低碳城市建设模式，构建从城市规划、建筑设计、建筑施工和运营全方位的管理和评价机制，深入推进国家级、省级绿色生态城区和绿色生态城镇示范创建工作。稳步开展城市更新行动，健全城市既有建筑保留利用和更新改造工作机制，严格既有建筑拆除管理，推动“拆改留”到“留改拆”转变，</w:t>
      </w:r>
      <w:proofErr w:type="gramStart"/>
      <w:r>
        <w:rPr>
          <w:rFonts w:hint="eastAsia"/>
        </w:rPr>
        <w:t>除违法</w:t>
      </w:r>
      <w:proofErr w:type="gramEnd"/>
      <w:r>
        <w:rPr>
          <w:rFonts w:hint="eastAsia"/>
        </w:rPr>
        <w:t>建筑和经专业机构鉴定为危房且无修缮保留价值的建筑外，</w:t>
      </w:r>
      <w:proofErr w:type="gramStart"/>
      <w:r>
        <w:rPr>
          <w:rFonts w:hint="eastAsia"/>
        </w:rPr>
        <w:t>不</w:t>
      </w:r>
      <w:proofErr w:type="gramEnd"/>
      <w:r>
        <w:rPr>
          <w:rFonts w:hint="eastAsia"/>
        </w:rPr>
        <w:t>大规模、成片集中拆除现状建筑。</w:t>
      </w:r>
    </w:p>
    <w:p w14:paraId="4536E3E9" w14:textId="77777777" w:rsidR="00D22EDB" w:rsidRDefault="00D22EDB" w:rsidP="00D22EDB"/>
    <w:p w14:paraId="65D229E0" w14:textId="77777777" w:rsidR="00D22EDB" w:rsidRDefault="00D22EDB" w:rsidP="00D22EDB">
      <w:r>
        <w:rPr>
          <w:rFonts w:hint="eastAsia"/>
        </w:rPr>
        <w:t>（六）推进绿色低碳县城建设。提高商河县和平阴县县城的绿色低碳建设水平，提高县城综合承载能力，加快城镇化建设，构建集约节约、尺度宜人的发展格局。县城建设要顺应原有地形地貌，保持山水脉络和自然风貌，实现县城与自然环境融合协调。统筹主城区、县城、中心镇、行政村基础设施和公共服务设施布局，推广大分散与小区域集中相结合的建设方式，建设城乡一体化的绿色节约型基础设施。加强县城建设密度与强度管控，实现疏密有度、错</w:t>
      </w:r>
      <w:r>
        <w:rPr>
          <w:rFonts w:hint="eastAsia"/>
        </w:rPr>
        <w:lastRenderedPageBreak/>
        <w:t>落有致、合理布局，县城建成区人口密度原则上控制在</w:t>
      </w:r>
      <w:r>
        <w:t>0.6-1万人/平方公里，建筑总面积与建设用地面积比控制在0.6-0.8；建筑高度要与消防救援能力相匹配，新建住宅以中低层为主，建筑面积占比不低于70%，严控高层住宅无序发展，最高不超过18层，确需建设18层以上居住建筑的，应</w:t>
      </w:r>
      <w:proofErr w:type="gramStart"/>
      <w:r>
        <w:t>严格充分</w:t>
      </w:r>
      <w:proofErr w:type="gramEnd"/>
      <w:r>
        <w:t>论证，并确保消防应急、市政配套设施等建设到位。推行“窄马路、密路网、小街区”和绿道建设，建设连续通畅的步行、自行车慢行绿道网络，县城内部道路红线宽度不宜超过40米，广场集中硬地面积不宜超过2公顷。</w:t>
      </w:r>
    </w:p>
    <w:p w14:paraId="4A9D541C" w14:textId="77777777" w:rsidR="00D22EDB" w:rsidRDefault="00D22EDB" w:rsidP="00D22EDB"/>
    <w:p w14:paraId="10B098EE" w14:textId="77777777" w:rsidR="00D22EDB" w:rsidRDefault="00D22EDB" w:rsidP="00D22EDB">
      <w:r>
        <w:rPr>
          <w:rFonts w:hint="eastAsia"/>
        </w:rPr>
        <w:t>（七）推进城乡绿化体系建设。优化融山拥河、绿满泉城的生态空间，构建“一山一河、多廊多点”的全域生态空间格局，提升</w:t>
      </w:r>
      <w:proofErr w:type="gramStart"/>
      <w:r>
        <w:rPr>
          <w:rFonts w:hint="eastAsia"/>
        </w:rPr>
        <w:t>生态系统碳汇能力</w:t>
      </w:r>
      <w:proofErr w:type="gramEnd"/>
      <w:r>
        <w:rPr>
          <w:rFonts w:hint="eastAsia"/>
        </w:rPr>
        <w:t>，重点推动由泰山山脉构建的南部山区生态屏障建设，强化生态保育功能与水源涵养功能，推动黄河绿色生态廊道，加强湿地生态修复与水污染治理，发挥黄河的生态服务功能；构建候鸟迁徙廊道，小清河、大汶河、徒骇河等骨干河流廊道以及一般河流廊道和依托城市高速、快速路等构建的生态廊道；构建由自然保护区、森林公园、湿地公园、重要湖区、水源地及其他生态斑块组成的重要生态空间节点，提高生物多样性水平，留足城市生态空间和防洪排涝空间。开展城市园林绿化提升行动，完善城市公园体系，系统推进综合性公园、专类公园、社区公园建设，按照“</w:t>
      </w:r>
      <w:r>
        <w:t>300米见绿，500米见园”要求,推进“公园绿地10分钟生活圈”规划建设,增加社区公园、街头游园等小微绿地，建设“区域级-市（县）级-社区级”三级绿道。优化城市绿化</w:t>
      </w:r>
      <w:proofErr w:type="gramStart"/>
      <w:r>
        <w:t>植物碳汇结构</w:t>
      </w:r>
      <w:proofErr w:type="gramEnd"/>
      <w:r>
        <w:t>，用近自然、群落式、低维护、可持续的方式营造城市生态空间，提升本地乡土植物和高碳汇植物应用比例，提升</w:t>
      </w:r>
      <w:proofErr w:type="gramStart"/>
      <w:r>
        <w:t>城市绿地固碳增汇</w:t>
      </w:r>
      <w:proofErr w:type="gramEnd"/>
      <w:r>
        <w:t>效能，到2030年，城市建成区绿地率达到37%，人均公园绿地面积达到13.5平方米，基本建成城市绿道</w:t>
      </w:r>
      <w:r>
        <w:rPr>
          <w:rFonts w:hint="eastAsia"/>
        </w:rPr>
        <w:t>网络系统。全面推进新旧动能转换起步区生态绿化建设，到</w:t>
      </w:r>
      <w:r>
        <w:t>2025年，森林覆盖率达到7.11%，绿化覆盖率达到45%。</w:t>
      </w:r>
    </w:p>
    <w:p w14:paraId="61E7A55F" w14:textId="77777777" w:rsidR="00D22EDB" w:rsidRDefault="00D22EDB" w:rsidP="00D22EDB"/>
    <w:p w14:paraId="0EC00F39" w14:textId="77777777" w:rsidR="00D22EDB" w:rsidRDefault="00D22EDB" w:rsidP="00D22EDB">
      <w:r>
        <w:rPr>
          <w:rFonts w:hint="eastAsia"/>
        </w:rPr>
        <w:t>（八）推动新旧动能转换起步区开展绿色低碳发展先行示范行动。按照生态优先、节约集约、绿色低碳的建设理念，严格控制碳排放，优化能源结构，充分利用可再生能源，推进资源节约和循环利用，推广绿色低碳的生产生活方式和城市建设运营模式。全面推动绿色建筑设计、施工和运行，大力发展高星级绿色建筑、超低能耗建筑，</w:t>
      </w:r>
      <w:proofErr w:type="gramStart"/>
      <w:r>
        <w:rPr>
          <w:rFonts w:hint="eastAsia"/>
        </w:rPr>
        <w:t>推广近</w:t>
      </w:r>
      <w:proofErr w:type="gramEnd"/>
      <w:r>
        <w:rPr>
          <w:rFonts w:hint="eastAsia"/>
        </w:rPr>
        <w:t>零能耗建筑、</w:t>
      </w:r>
      <w:proofErr w:type="gramStart"/>
      <w:r>
        <w:rPr>
          <w:rFonts w:hint="eastAsia"/>
        </w:rPr>
        <w:t>零碳建筑</w:t>
      </w:r>
      <w:proofErr w:type="gramEnd"/>
      <w:r>
        <w:rPr>
          <w:rFonts w:hint="eastAsia"/>
        </w:rPr>
        <w:t>等高品质建筑，建立全域建筑能耗监测平台和管控机制，建立健全碳排放管理制度，争取率先打造“碳中和”现代智慧绿色城区试点。</w:t>
      </w:r>
    </w:p>
    <w:p w14:paraId="7914ABC9" w14:textId="77777777" w:rsidR="00D22EDB" w:rsidRDefault="00D22EDB" w:rsidP="00D22EDB"/>
    <w:p w14:paraId="290F330F" w14:textId="77777777" w:rsidR="00D22EDB" w:rsidRDefault="00D22EDB" w:rsidP="00D22EDB">
      <w:r>
        <w:rPr>
          <w:rFonts w:hint="eastAsia"/>
        </w:rPr>
        <w:t>专栏</w:t>
      </w:r>
      <w:r>
        <w:t>1新旧动能转换起步区“碳中和”现代智慧绿色城区试点规划建设重点</w:t>
      </w:r>
    </w:p>
    <w:p w14:paraId="472695CC" w14:textId="77777777" w:rsidR="00D22EDB" w:rsidRDefault="00D22EDB" w:rsidP="00D22EDB"/>
    <w:p w14:paraId="2E4D9AA9" w14:textId="77777777" w:rsidR="00D22EDB" w:rsidRDefault="00D22EDB" w:rsidP="00D22EDB">
      <w:r>
        <w:t>1.坚持生态优先、绿色发展，统筹生产、生活、生态三大空间，构建科学合理的</w:t>
      </w:r>
      <w:proofErr w:type="gramStart"/>
      <w:r>
        <w:t>拥河而兴空间</w:t>
      </w:r>
      <w:proofErr w:type="gramEnd"/>
      <w:r>
        <w:t>格局。科学谋划空间功能布局，</w:t>
      </w:r>
      <w:proofErr w:type="gramStart"/>
      <w:r>
        <w:t>促进产城河</w:t>
      </w:r>
      <w:proofErr w:type="gramEnd"/>
      <w:r>
        <w:t>融合发展，按照“控红、增绿、扩蓝、留白”的理念，科学确定开发边界、人口规模、用地规模和开发强度，立足实际，科学谋划空间布局，形成规模适度、空间有序、用地节约集约的国土空间格局。</w:t>
      </w:r>
    </w:p>
    <w:p w14:paraId="72332048" w14:textId="77777777" w:rsidR="00D22EDB" w:rsidRDefault="00D22EDB" w:rsidP="00D22EDB"/>
    <w:p w14:paraId="2E6A50A9" w14:textId="77777777" w:rsidR="00D22EDB" w:rsidRDefault="00D22EDB" w:rsidP="00D22EDB">
      <w:r>
        <w:t>2.围绕服务国家“双碳”目标，坚持绿色低碳建设理念，制定绿色建筑高质量发展专项规划和建筑</w:t>
      </w:r>
      <w:proofErr w:type="gramStart"/>
      <w:r>
        <w:t>领域碳达峰</w:t>
      </w:r>
      <w:proofErr w:type="gramEnd"/>
      <w:r>
        <w:t>专项行动方案，构建全域绿色智慧建设应用场景。</w:t>
      </w:r>
    </w:p>
    <w:p w14:paraId="3FA52974" w14:textId="77777777" w:rsidR="00D22EDB" w:rsidRDefault="00D22EDB" w:rsidP="00D22EDB"/>
    <w:p w14:paraId="3E341A9C" w14:textId="77777777" w:rsidR="00D22EDB" w:rsidRDefault="00D22EDB" w:rsidP="00D22EDB">
      <w:r>
        <w:t>3.全面建设高质量绿色低碳建筑。构建绿色建筑星级和建筑能耗水平管控指标体系，新建政府投资及大型公共建筑全面执行三星级绿色建筑标准或近零能耗建筑标准。</w:t>
      </w:r>
    </w:p>
    <w:p w14:paraId="6FEDB9D8" w14:textId="77777777" w:rsidR="00D22EDB" w:rsidRDefault="00D22EDB" w:rsidP="00D22EDB"/>
    <w:p w14:paraId="0DFF983F" w14:textId="77777777" w:rsidR="00D22EDB" w:rsidRDefault="00D22EDB" w:rsidP="00D22EDB">
      <w:r>
        <w:t>4.推动能源体系绿色低碳转型。加快推动能源结构调整，提升新能源与可再生能源利用比例，开展“碳中和综合试验社区”试点，加大可再生能源在建筑中的应用，大力发展屋顶分布式光</w:t>
      </w:r>
      <w:r>
        <w:lastRenderedPageBreak/>
        <w:t>伏，推广可再生能源与建筑一体化技术。</w:t>
      </w:r>
    </w:p>
    <w:p w14:paraId="21805745" w14:textId="77777777" w:rsidR="00D22EDB" w:rsidRDefault="00D22EDB" w:rsidP="00D22EDB"/>
    <w:p w14:paraId="53A0B640" w14:textId="77777777" w:rsidR="00D22EDB" w:rsidRDefault="00D22EDB" w:rsidP="00D22EDB">
      <w:r>
        <w:t>5.营造优美、安全、舒适、共享的城市空间，打造品质宜居城市。加快绿地公园建设，以生态视野在起步区构建山水林田湖草</w:t>
      </w:r>
      <w:proofErr w:type="gramStart"/>
      <w:r>
        <w:t>沙生命</w:t>
      </w:r>
      <w:proofErr w:type="gramEnd"/>
      <w:r>
        <w:t>共同体，布局高品质绿色空间体系，将“城市中的公园”升级为“公园中的城市”。高标准规划建设各级各类公园，构建系统、完整、连续的大生态绿地系统</w:t>
      </w:r>
    </w:p>
    <w:p w14:paraId="577C9A54" w14:textId="77777777" w:rsidR="00D22EDB" w:rsidRDefault="00D22EDB" w:rsidP="00D22EDB"/>
    <w:p w14:paraId="623963A0" w14:textId="77777777" w:rsidR="00D22EDB" w:rsidRDefault="00D22EDB" w:rsidP="00D22EDB">
      <w:r>
        <w:t>6.提升城乡建设绿色低碳发展质量。推进城乡建设和管理模式低碳转型，探索建立建筑领域低碳发展绩效评估机制，加强公共建筑节能管理，搭建起步区建筑能耗监测平台，强化监测数据对建筑节能改进的支撑作用。</w:t>
      </w:r>
    </w:p>
    <w:p w14:paraId="4EAFEC88" w14:textId="77777777" w:rsidR="00D22EDB" w:rsidRDefault="00D22EDB" w:rsidP="00D22EDB"/>
    <w:p w14:paraId="4E11FD77" w14:textId="77777777" w:rsidR="00D22EDB" w:rsidRDefault="00D22EDB" w:rsidP="00D22EDB">
      <w:r>
        <w:rPr>
          <w:rFonts w:hint="eastAsia"/>
        </w:rPr>
        <w:t>三、系统推进绿色低碳城镇建设</w:t>
      </w:r>
    </w:p>
    <w:p w14:paraId="233592D4" w14:textId="77777777" w:rsidR="00D22EDB" w:rsidRDefault="00D22EDB" w:rsidP="00D22EDB"/>
    <w:p w14:paraId="594E8543" w14:textId="77777777" w:rsidR="00D22EDB" w:rsidRDefault="00D22EDB" w:rsidP="00D22EDB">
      <w:r>
        <w:rPr>
          <w:rFonts w:hint="eastAsia"/>
        </w:rPr>
        <w:t>（九）持续开展绿色低碳社区建设。推动功能复合的混合街区建设，倡导居住、商业、无污染产业等混合布局。新建和改造居住社区严格执行《完整居住社区建设标准（试行）》《济南市绿色社区创建行动实施方案》，到</w:t>
      </w:r>
      <w:r>
        <w:t>2030年，全市绿色低碳完整居住社区覆盖率达到60%以上。探索</w:t>
      </w:r>
      <w:proofErr w:type="gramStart"/>
      <w:r>
        <w:t>推进零碳社区</w:t>
      </w:r>
      <w:proofErr w:type="gramEnd"/>
      <w:r>
        <w:t>建设，引导可再生能源进入社区消费终端，到2030年，力争创建</w:t>
      </w:r>
      <w:proofErr w:type="gramStart"/>
      <w:r>
        <w:t>5个零碳社区</w:t>
      </w:r>
      <w:proofErr w:type="gramEnd"/>
      <w:r>
        <w:t>试点。构建慢行绿道网络以串联若干个居住社区，补齐社区在生活服务、养老服务、卫生健康等方面的短板，打造5分钟、10分钟、15分钟社区生活服务圈。建立健全社区绿色生活宣传教育制</w:t>
      </w:r>
      <w:r>
        <w:rPr>
          <w:rFonts w:hint="eastAsia"/>
        </w:rPr>
        <w:t>度，鼓励“部分空间、部分时间”、电力需求侧响应等绿色低碳用能方式，倡导使用智能插座，鼓励居民绿色出行，引导绿色消费。鼓励选用新能源汽车，推进社区</w:t>
      </w:r>
      <w:proofErr w:type="gramStart"/>
      <w:r>
        <w:rPr>
          <w:rFonts w:hint="eastAsia"/>
        </w:rPr>
        <w:t>充换电</w:t>
      </w:r>
      <w:proofErr w:type="gramEnd"/>
      <w:r>
        <w:rPr>
          <w:rFonts w:hint="eastAsia"/>
        </w:rPr>
        <w:t>设施建设。</w:t>
      </w:r>
    </w:p>
    <w:p w14:paraId="345B48A9" w14:textId="77777777" w:rsidR="00D22EDB" w:rsidRDefault="00D22EDB" w:rsidP="00D22EDB"/>
    <w:p w14:paraId="2CFF55C2" w14:textId="77777777" w:rsidR="00D22EDB" w:rsidRDefault="00D22EDB" w:rsidP="00D22EDB">
      <w:r>
        <w:rPr>
          <w:rFonts w:hint="eastAsia"/>
        </w:rPr>
        <w:t>（十）全面提升新建建筑节能低碳水平。持续提高建筑节能水平，城镇新建民用建筑全面执行《建筑节能与可再生能源利用通用规范》（</w:t>
      </w:r>
      <w:r>
        <w:t>GB55015）、《绿色建筑评价标准》（GB/T 50378）和山东省民用建筑节能设计标准、《绿色建筑评价标准》（DB37/T 5097）。认真贯彻落实国家和山东省对绿色建筑发展的相关政策要求，城镇新建民用建筑设计全面执行绿色建筑标准，大力发展高星级绿色建筑。政府投资或以政府投资为主的公共建筑以及其他大型公共建筑，按照二星级及以上绿色建筑标准建设，其他投资类公共建筑，按照</w:t>
      </w:r>
      <w:proofErr w:type="gramStart"/>
      <w:r>
        <w:t>一</w:t>
      </w:r>
      <w:proofErr w:type="gramEnd"/>
      <w:r>
        <w:t>星级及以上绿色建</w:t>
      </w:r>
      <w:r>
        <w:rPr>
          <w:rFonts w:hint="eastAsia"/>
        </w:rPr>
        <w:t>筑标准建设；超高层建筑按照三星级绿色建筑标准建设；建筑面积</w:t>
      </w:r>
      <w:r>
        <w:t>20万平方米以上的住宅小区按照二星级及以上绿色建筑标准建设。以济南北园大街以南二环以内区域和新旧动能转换起步区大桥街道组团（总部经济区、都市阳台片区、</w:t>
      </w:r>
      <w:proofErr w:type="gramStart"/>
      <w:r>
        <w:t>科创金融</w:t>
      </w:r>
      <w:proofErr w:type="gramEnd"/>
      <w:r>
        <w:t>片区、科技研发片区、中央公园示范区）为重点区域，全面</w:t>
      </w:r>
      <w:proofErr w:type="gramStart"/>
      <w:r>
        <w:t>推广高</w:t>
      </w:r>
      <w:proofErr w:type="gramEnd"/>
      <w:r>
        <w:t>星级绿色建筑及装配式建筑。“十四五”期间，新增绿色建筑面积5000万平方米，到2030年，星级绿色建筑面积占比达到50%以上。加快推动近零能耗</w:t>
      </w:r>
      <w:proofErr w:type="gramStart"/>
      <w:r>
        <w:t>及零碳建筑</w:t>
      </w:r>
      <w:proofErr w:type="gramEnd"/>
      <w:r>
        <w:t>、低碳建筑建设，积极发展产能建筑，引导新旧动能转换起步区及其他有条件的城市新区建设超低</w:t>
      </w:r>
      <w:r>
        <w:rPr>
          <w:rFonts w:hint="eastAsia"/>
        </w:rPr>
        <w:t>能耗（近零能耗）建筑、低碳（零碳）建筑集中连片示范区。“十四五”期间，</w:t>
      </w:r>
      <w:proofErr w:type="gramStart"/>
      <w:r>
        <w:rPr>
          <w:rFonts w:hint="eastAsia"/>
        </w:rPr>
        <w:t>新建超</w:t>
      </w:r>
      <w:proofErr w:type="gramEnd"/>
      <w:r>
        <w:rPr>
          <w:rFonts w:hint="eastAsia"/>
        </w:rPr>
        <w:t>低能耗建筑、近零能耗建筑及低碳建筑、</w:t>
      </w:r>
      <w:proofErr w:type="gramStart"/>
      <w:r>
        <w:rPr>
          <w:rFonts w:hint="eastAsia"/>
        </w:rPr>
        <w:t>零碳建筑</w:t>
      </w:r>
      <w:proofErr w:type="gramEnd"/>
      <w:r>
        <w:rPr>
          <w:rFonts w:hint="eastAsia"/>
        </w:rPr>
        <w:t>等绿色低碳建筑</w:t>
      </w:r>
      <w:r>
        <w:t>100万平方米以上，到2030年，累计建设面积达到400万平方米。</w:t>
      </w:r>
    </w:p>
    <w:p w14:paraId="5A89CF90" w14:textId="77777777" w:rsidR="00D22EDB" w:rsidRDefault="00D22EDB" w:rsidP="00D22EDB"/>
    <w:p w14:paraId="73ECAA37" w14:textId="77777777" w:rsidR="00D22EDB" w:rsidRDefault="00D22EDB" w:rsidP="00D22EDB">
      <w:r>
        <w:rPr>
          <w:rFonts w:hint="eastAsia"/>
        </w:rPr>
        <w:t>专栏</w:t>
      </w:r>
      <w:r>
        <w:t>2建筑绿色低碳建设重点和要求</w:t>
      </w:r>
    </w:p>
    <w:p w14:paraId="594AF731" w14:textId="77777777" w:rsidR="00D22EDB" w:rsidRDefault="00D22EDB" w:rsidP="00D22EDB"/>
    <w:p w14:paraId="2BF9EC57" w14:textId="77777777" w:rsidR="00D22EDB" w:rsidRDefault="00D22EDB" w:rsidP="00D22EDB">
      <w:r>
        <w:t>1.优先采用被动式建筑设计，充分利用自然通风、自然采光、集热蓄热墙体、高效保温外围护材料和部品构件等方式，最大限度降低建筑主动式采暖、空调和照明能耗。</w:t>
      </w:r>
    </w:p>
    <w:p w14:paraId="2DECA1C5" w14:textId="77777777" w:rsidR="00D22EDB" w:rsidRDefault="00D22EDB" w:rsidP="00D22EDB"/>
    <w:p w14:paraId="6A06C613" w14:textId="77777777" w:rsidR="00D22EDB" w:rsidRDefault="00D22EDB" w:rsidP="00D22EDB">
      <w:r>
        <w:lastRenderedPageBreak/>
        <w:t>2.可再生能源与建筑一体化应用。结合场地资源条件，充分挖掘太阳能光电、光热、风电设施与建筑一体化建设，充分利用地热能、空气能、余热、生物质能等新能源与可再生能源为建筑供热、供冷。</w:t>
      </w:r>
    </w:p>
    <w:p w14:paraId="20E9B9FF" w14:textId="77777777" w:rsidR="00D22EDB" w:rsidRDefault="00D22EDB" w:rsidP="00D22EDB"/>
    <w:p w14:paraId="41911F1D" w14:textId="77777777" w:rsidR="00D22EDB" w:rsidRDefault="00D22EDB" w:rsidP="00D22EDB">
      <w:r>
        <w:t>3.采用智能配电和智慧能源管理系统，根据不同场景，通过分析现场安置的各类传感器反馈的环境、过程、人员信息，实现对每一个电气负荷的精准测量和准确控制，精细化管</w:t>
      </w:r>
      <w:proofErr w:type="gramStart"/>
      <w:r>
        <w:t>控建筑水</w:t>
      </w:r>
      <w:proofErr w:type="gramEnd"/>
      <w:r>
        <w:t>、电、气、热、冷能源体系，最大限度降低建筑能耗和</w:t>
      </w:r>
      <w:proofErr w:type="gramStart"/>
      <w:r>
        <w:t>碳排放</w:t>
      </w:r>
      <w:proofErr w:type="gramEnd"/>
      <w:r>
        <w:t>。</w:t>
      </w:r>
    </w:p>
    <w:p w14:paraId="77636D34" w14:textId="77777777" w:rsidR="00D22EDB" w:rsidRDefault="00D22EDB" w:rsidP="00D22EDB"/>
    <w:p w14:paraId="3C6163A5" w14:textId="77777777" w:rsidR="00D22EDB" w:rsidRDefault="00D22EDB" w:rsidP="00D22EDB">
      <w:r>
        <w:rPr>
          <w:rFonts w:hint="eastAsia"/>
        </w:rPr>
        <w:t>（十一）推进既有建筑节能低碳化改造。加强既有建筑能效提升改造，结合城镇老旧小区改造，开展既有居住建筑节能专项改造，重点提升建筑围护结构保温隔热性能，同步提高主要用能设备能效等级。鼓励在抗震加固、消防设施提升改造等过程中，统筹推进既有居住建筑节能改造，对具备改造价值和条件的居住建筑要</w:t>
      </w:r>
      <w:proofErr w:type="gramStart"/>
      <w:r>
        <w:rPr>
          <w:rFonts w:hint="eastAsia"/>
        </w:rPr>
        <w:t>应改尽改</w:t>
      </w:r>
      <w:proofErr w:type="gramEnd"/>
      <w:r>
        <w:rPr>
          <w:rFonts w:hint="eastAsia"/>
        </w:rPr>
        <w:t>，鼓励实施超低能耗或绿色化改造。“十四五”期间，实施既有居住建筑节能改造及绿色化改造</w:t>
      </w:r>
      <w:r>
        <w:t>500万平方米以上。大力推动公共建筑能效提升工作，逐步建立公共建筑能耗数据收集分析与能效提升改造的有机反馈和联动机制、公共建筑能效测评及公</w:t>
      </w:r>
      <w:r>
        <w:rPr>
          <w:rFonts w:hint="eastAsia"/>
        </w:rPr>
        <w:t>示制度。以机关办公建筑、大型公共建筑等为重点，积极开展公共建筑能效提升改造。贯彻实施《山东省公共机构合同能源管理办法》，规范有序引导社会资本参与公共建筑节能改造，推进合同能源管理、能源托管等市场机制健康发展。“十四五”期间，推动存在《山东省公共机构合同能源管理办法》中规定情形的公共机构优先采用合同能源管理方式实施节能改造。到</w:t>
      </w:r>
      <w:r>
        <w:t>2030年，实施公共建筑能效提升改造500万平方米以上，改造后整体能效提升20%以上。</w:t>
      </w:r>
    </w:p>
    <w:p w14:paraId="7F387F3D" w14:textId="77777777" w:rsidR="00D22EDB" w:rsidRDefault="00D22EDB" w:rsidP="00D22EDB"/>
    <w:p w14:paraId="3576403F" w14:textId="77777777" w:rsidR="00D22EDB" w:rsidRDefault="00D22EDB" w:rsidP="00D22EDB">
      <w:r>
        <w:rPr>
          <w:rFonts w:hint="eastAsia"/>
        </w:rPr>
        <w:t>（十二）优化城镇建筑用能结构。因地制宜推进可再生能源在建筑中的深度、复合应用，在规划阶段明确建筑可再生能源应用建设要求和应用规模，新建建筑应至少使用一种可再生能源，鼓励具备条件的既有建筑应用可再生能源。新建城镇居住建筑、农村社区以及集中供应热水的公共建筑，应当按规定安装太阳能热水系统。积极发展城镇分布式光伏系统，重点推进工业厂房、商业楼宇、公共建筑等屋顶光伏建设，推动既有建筑屋顶加装太阳能光伏系统，积极推动建筑与光</w:t>
      </w:r>
      <w:proofErr w:type="gramStart"/>
      <w:r>
        <w:rPr>
          <w:rFonts w:hint="eastAsia"/>
        </w:rPr>
        <w:t>伏系统</w:t>
      </w:r>
      <w:proofErr w:type="gramEnd"/>
      <w:r>
        <w:rPr>
          <w:rFonts w:hint="eastAsia"/>
        </w:rPr>
        <w:t>一体化（</w:t>
      </w:r>
      <w:r>
        <w:t>BIPV）技术应用，到2025年新建公共机构建筑、新建厂房屋顶光伏覆盖率力争达到50%。推动智能微电网、“光储直柔”、蓄冷蓄热、负荷灵活调节、虚拟电厂等技术应用，优先消纳可再生能源电力，主动参与电力需求侧响应。到2025年，城镇建筑可再生能源替代率达到8%，到2030年达到10%。因地制宜推广污水源、土壤源、空气源等热泵供暖供冷技术。积极推进清洁能源供暖，充分挖掘发电、钢铁、化工、污水处理等行业余热潜能,安全有序发展核能小堆供热,有序推进生物质热电联产项目建设，鼓励现有生物质直燃电厂实施供热、供冷改造，发挥济阳区、商河县、济南新旧动能转换起步区等地热资源优势,规范有序推进地热能供暖，到2030年城镇清洁供暖比例达到85%以上。逐步建立以电力为主的建筑能源消费体系，推动新建公共建筑全电气化设计。到2025年，建筑用电占建筑能耗比例超过55%；到2030年，公共建筑电气化比例达到30%，建筑用电占建筑能耗比例超过65%。</w:t>
      </w:r>
    </w:p>
    <w:p w14:paraId="148B78BF" w14:textId="77777777" w:rsidR="00D22EDB" w:rsidRDefault="00D22EDB" w:rsidP="00D22EDB"/>
    <w:p w14:paraId="45A3F248" w14:textId="77777777" w:rsidR="00D22EDB" w:rsidRDefault="00D22EDB" w:rsidP="00D22EDB">
      <w:r>
        <w:rPr>
          <w:rFonts w:hint="eastAsia"/>
        </w:rPr>
        <w:t>（十三）提升建筑绿色低碳运维水平。统筹提升公共建筑能耗监测能力，全市新建、改建、扩建的机关办公建筑和大型公共建筑应安装建筑节能监控系统。充分发挥能耗数据在建筑运行规律、建筑能效提升改造收益测算等方面的支撑作用，建立能耗监测、运行大数据挖掘与建筑能效提升改造工作的有机反馈和联动机制。积极推进供热计量改革，提高供热计量收费比例。加快推动老旧供热管网改造，降低热网输送损失</w:t>
      </w:r>
      <w:r>
        <w:t>,到2025年,城镇民用建筑单位面积综合供暖能耗比2020年降低20%以上,到2030年降低30%以上。推进综合智慧能源建设，以</w:t>
      </w:r>
      <w:r>
        <w:lastRenderedPageBreak/>
        <w:t>现代信息通讯、大</w:t>
      </w:r>
      <w:r>
        <w:rPr>
          <w:rFonts w:hint="eastAsia"/>
        </w:rPr>
        <w:t>数据、人工智能、储能等新技术为支撑，推进槐荫区、历城区、莱芜区、济南高新区等开展一批多能互补综合智慧能源示范项目建设，构建综合智慧能源供应体系，推动能源系统智能化控制，实现“电热冷气水”高效供应和能源梯级利用。</w:t>
      </w:r>
    </w:p>
    <w:p w14:paraId="3D928527" w14:textId="77777777" w:rsidR="00D22EDB" w:rsidRDefault="00D22EDB" w:rsidP="00D22EDB"/>
    <w:p w14:paraId="390B1092" w14:textId="77777777" w:rsidR="00D22EDB" w:rsidRDefault="00D22EDB" w:rsidP="00D22EDB">
      <w:r>
        <w:rPr>
          <w:rFonts w:hint="eastAsia"/>
        </w:rPr>
        <w:t>（十四）推广绿色低碳建造方式。加快</w:t>
      </w:r>
      <w:proofErr w:type="gramStart"/>
      <w:r>
        <w:rPr>
          <w:rFonts w:hint="eastAsia"/>
        </w:rPr>
        <w:t>推进数智化</w:t>
      </w:r>
      <w:proofErr w:type="gramEnd"/>
      <w:r>
        <w:rPr>
          <w:rFonts w:hint="eastAsia"/>
        </w:rPr>
        <w:t>支撑下的以装配式建筑为载体的新型建筑工业化产业建设，实现我市建筑业“绿色化、工业化、数字化、智能化”高质量发展。推行系统化集成设计、精益化生产施工、一体化装修的绿色建造方式。大力发展混凝土结构、钢结构等装配式建筑，推广装配式装修。建设用地供地方案及建筑规划、建设条件应明确装配式建筑应用比例等有关要求，并落实到土地使用合同。严格执行上级关于新型建筑工业化相关文件要求。到</w:t>
      </w:r>
      <w:r>
        <w:t>2030年，新开工城镇建筑中装配式建筑占比达到60%。继续推进《关于推进智能建造的实施意见》的实施,开展智慧工地创建活动，增强BIM、大数据、人工智能、物联网、5G、区块链等信息技术在建筑建造过程的应用，到2025年，建筑产业互联网平台初步建立，全市80%以上工程项目采用数字化建造模式，80%以上的建筑业企业实现数字化转型。推动智能化装配式建筑全产业链建设，实现设计、生产、运输、施工与运维等全生命周期的信息共享和专业协同。新开工建筑和市政工程全面推行绿色施工模式，减少能源资源消耗和建筑材料损耗，到2025年，新建建筑施工现场建筑垃圾排放量不高于300吨/</w:t>
      </w:r>
      <w:proofErr w:type="gramStart"/>
      <w:r>
        <w:t>万平方米</w:t>
      </w:r>
      <w:proofErr w:type="gramEnd"/>
      <w:r>
        <w:t>，装配式建筑施工现场建筑垃圾排放量不高于200吨/</w:t>
      </w:r>
      <w:proofErr w:type="gramStart"/>
      <w:r>
        <w:t>万平方米</w:t>
      </w:r>
      <w:proofErr w:type="gramEnd"/>
      <w:r>
        <w:t>，到2030年，施工现场建筑材料损耗率比2020年降低20%。</w:t>
      </w:r>
    </w:p>
    <w:p w14:paraId="78877DFD" w14:textId="77777777" w:rsidR="00D22EDB" w:rsidRDefault="00D22EDB" w:rsidP="00D22EDB"/>
    <w:p w14:paraId="00F941A9" w14:textId="77777777" w:rsidR="00D22EDB" w:rsidRDefault="00D22EDB" w:rsidP="00D22EDB">
      <w:r>
        <w:rPr>
          <w:rFonts w:hint="eastAsia"/>
        </w:rPr>
        <w:t>（十五）加强绿色低碳建材应用。加大绿色低碳建材产品工程应用力度，重点推广高性能混凝土、高强钢筋、高效保温材料、节能中空门窗、结构保温一体化墙板等技术产品，鼓励发展可再循环、可再利用的建筑材料和以废弃物为原料的建材产品。积极推进国家政府采购支持绿色建材促进建筑品质提升试点建设，推动建设绿色建材应用示范工程。政府投资工程及星级绿色建筑、装配式建筑等率先采用绿色建材，其中，政府投资或以政府投资为主的城镇新建民用建筑全面推广采用绿色建材，星级绿色建筑项目绿色建材应用比例不低于</w:t>
      </w:r>
      <w:r>
        <w:t>30%。鼓励社会投资工程建设项目采用绿色</w:t>
      </w:r>
      <w:r>
        <w:rPr>
          <w:rFonts w:hint="eastAsia"/>
        </w:rPr>
        <w:t>建材，引导新建、改建农村住房采用绿色建材。到</w:t>
      </w:r>
      <w:r>
        <w:t>2030年，星级绿色建筑全面推广绿色建材，新建建筑绿色建材应用比例达到70%。大力发展性能优良的预制构件和部品，加大通用尺寸预制构件和部品生产应用，提高智能化、标准化水平。推进建筑垃圾集中处理、分类收集、资源化利用，推广建筑垃圾再生利用产品。</w:t>
      </w:r>
    </w:p>
    <w:p w14:paraId="75588F7D" w14:textId="77777777" w:rsidR="00D22EDB" w:rsidRDefault="00D22EDB" w:rsidP="00D22EDB"/>
    <w:p w14:paraId="618596DC" w14:textId="77777777" w:rsidR="00D22EDB" w:rsidRDefault="00D22EDB" w:rsidP="00D22EDB">
      <w:r>
        <w:rPr>
          <w:rFonts w:hint="eastAsia"/>
        </w:rPr>
        <w:t>（十六）提高城镇基础设施运行效率。加强供热、供气、供水等市政基础设施智能化建设管理，推进地下综合管廊建设及清洁热源、供热管网等建设改造，进一步降低城市供热管网热损失。推进节水型城市建设，加大城市老旧供水管网改造力度，到</w:t>
      </w:r>
      <w:r>
        <w:t>2025年，城市公共供水管网漏损率控制在7.9%以内。推动城市生活污水收集处理设施“厂网一体化”，到2024年，全市所有区县雨污合流管网全部清零，到2025年，城市建成区基本消除生活污水直排口，60%的城市污水处理厂出水达到地表水准Ⅳ类标准，城市生活污水集中收集率达到75%,城市污泥无害化处置</w:t>
      </w:r>
      <w:r>
        <w:rPr>
          <w:rFonts w:hint="eastAsia"/>
        </w:rPr>
        <w:t>率达到</w:t>
      </w:r>
      <w:r>
        <w:t>95%以上。推广污水处理节能节电新技术，加强城镇污水资源化利用。全面推进海绵城市建设，各类建设项目同步执行海绵城市标准，到2030年城市建成区80%面积达到海绵城市建设标准要求。推进城市绿色照明，鼓励应用绿色高效节能灯具。合理控制景观照明，节能型灯具应用率保持在100%。加快推进照明系统数字化建设，推广遥测、遥控、遥信等路灯智能控制系统，到2030年，LED等高效节能灯具使用占比超过80%，建成完善的照明数字化系统。</w:t>
      </w:r>
    </w:p>
    <w:p w14:paraId="5CF9633E" w14:textId="77777777" w:rsidR="00D22EDB" w:rsidRDefault="00D22EDB" w:rsidP="00D22EDB"/>
    <w:p w14:paraId="66611BE3" w14:textId="77777777" w:rsidR="00D22EDB" w:rsidRDefault="00D22EDB" w:rsidP="00D22EDB">
      <w:r>
        <w:rPr>
          <w:rFonts w:hint="eastAsia"/>
        </w:rPr>
        <w:t>四、开展绿色低碳乡村建设</w:t>
      </w:r>
    </w:p>
    <w:p w14:paraId="3677AF8D" w14:textId="77777777" w:rsidR="00D22EDB" w:rsidRDefault="00D22EDB" w:rsidP="00D22EDB"/>
    <w:p w14:paraId="28969721" w14:textId="77777777" w:rsidR="00D22EDB" w:rsidRDefault="00D22EDB" w:rsidP="00D22EDB">
      <w:r>
        <w:rPr>
          <w:rFonts w:hint="eastAsia"/>
        </w:rPr>
        <w:t>（十七）建设绿色宜居乡村。统筹推进村庄规划，进一步优化村庄布局，做好村庄分类，建立乡村建设评价机制，推进实施乡村建设行动。农房和村庄建设选址要安全可靠，尊重山水林田湖草等生态脉络。鼓励新建农房向基础设施完善、自然条件优越、公共服务设施齐全、景观环境优美的城镇或村庄聚集，形成自然、紧凑、有序的农房群落。加强传统村落和传统民居保护与利用，塑造乡村特色自然风貌。加强供水、排水、道路等设施建设，推行微动力、低能耗、低成本的运行方式。推进农村污水治理，因地制宜推广小型化、生态化、分散化的污水处理工艺，推动农村生活污水就近就地资源化利用，到</w:t>
      </w:r>
      <w:r>
        <w:t>2025年，农村生活污水治理率达到83%以上。全面提升农村生活垃圾治理水平，完善农村生活垃圾收运处置体系，推广生活垃圾分类新时尚，推动生活垃圾就近就地资源化利用，到2025年，生活垃圾回收利用率达到35%以上，原生垃圾实现零填埋。推进规划师、建筑师、工程师下乡，提升农房设计建造水平。</w:t>
      </w:r>
    </w:p>
    <w:p w14:paraId="34309DD6" w14:textId="77777777" w:rsidR="00D22EDB" w:rsidRDefault="00D22EDB" w:rsidP="00D22EDB"/>
    <w:p w14:paraId="4823F435" w14:textId="77777777" w:rsidR="00D22EDB" w:rsidRDefault="00D22EDB" w:rsidP="00D22EDB">
      <w:r>
        <w:rPr>
          <w:rFonts w:hint="eastAsia"/>
        </w:rPr>
        <w:t>（十八）提升农宅节能低碳化水平。积极推广农房设计、建造绿色低碳技术产品完善农房节能措施，因地制宜选取经济合理、节能效果明显、建造工艺便捷的技术方案，提高建筑能效水平，提高农村住户居住质量和舒适度。推动政府投资的农村公共建筑、各类示范村镇农房建设项目率先执行建筑节能及绿色建筑标准，鼓励结合清洁取暖改造同步实施既有农房节能（绿色化）改造，支持发展星级绿色农房和低能耗（零能耗）、低碳（零碳）农房，到</w:t>
      </w:r>
      <w:r>
        <w:t>2030年建成一批绿色低碳农房试点示范项目。积极推广轻型钢结构、现代木结构等新型房屋建造方式，鼓励就地取材和利用乡土</w:t>
      </w:r>
      <w:r>
        <w:rPr>
          <w:rFonts w:hint="eastAsia"/>
        </w:rPr>
        <w:t>材料，推广使用绿色建材。</w:t>
      </w:r>
    </w:p>
    <w:p w14:paraId="265C6A73" w14:textId="77777777" w:rsidR="00D22EDB" w:rsidRDefault="00D22EDB" w:rsidP="00D22EDB"/>
    <w:p w14:paraId="426C8569" w14:textId="77777777" w:rsidR="00D22EDB" w:rsidRDefault="00D22EDB" w:rsidP="00D22EDB">
      <w:r>
        <w:rPr>
          <w:rFonts w:hint="eastAsia"/>
        </w:rPr>
        <w:t>（十九）推动农房用</w:t>
      </w:r>
      <w:proofErr w:type="gramStart"/>
      <w:r>
        <w:rPr>
          <w:rFonts w:hint="eastAsia"/>
        </w:rPr>
        <w:t>能结构</w:t>
      </w:r>
      <w:proofErr w:type="gramEnd"/>
      <w:r>
        <w:rPr>
          <w:rFonts w:hint="eastAsia"/>
        </w:rPr>
        <w:t>调整。推进太阳能、风能、地热能、生物质能等可再生能源在乡村生活热水、供气、供暖、供电等方面的应用。结合整县（区）屋顶分布式光伏规模化开发试点工作，推进农房光伏屋顶行动，在莱芜、章丘等区域选取太阳能资源较好、具有太阳能应用基础的建制镇，加快建成一批光伏小镇和光伏新村试点示范，实现光伏发电自产自用、余电上网，着力打造“碳中和绿色示范村”“省级绿色能源发展标杆村”等绿色低碳样板村。鼓励国有企业、民营企业积极参与农村光伏投资、建设和管理，采用光伏屋顶、农光互补、渔光互补、生态治理等模式，充分挖掘农村光伏应用。因地制宜在新建农房中采取清洁供暖方式，鼓励农作物秸秆、树枝等生物质清洁高效综合利用，推广生物质成型燃料炉具、生物质锅炉、太阳能等可再生能源供暖。推动农村进一步提高电气化水平，鼓励炊事、供暖、照明、交通、热水等用能电气化。</w:t>
      </w:r>
    </w:p>
    <w:p w14:paraId="5846D97F" w14:textId="77777777" w:rsidR="00D22EDB" w:rsidRDefault="00D22EDB" w:rsidP="00D22EDB"/>
    <w:p w14:paraId="3112BA80" w14:textId="77777777" w:rsidR="00D22EDB" w:rsidRDefault="00D22EDB" w:rsidP="00D22EDB">
      <w:r>
        <w:rPr>
          <w:rFonts w:hint="eastAsia"/>
        </w:rPr>
        <w:t>五、保障措施</w:t>
      </w:r>
    </w:p>
    <w:p w14:paraId="3689806A" w14:textId="77777777" w:rsidR="00D22EDB" w:rsidRDefault="00D22EDB" w:rsidP="00D22EDB"/>
    <w:p w14:paraId="54103A06" w14:textId="77777777" w:rsidR="00D22EDB" w:rsidRDefault="00D22EDB" w:rsidP="00D22EDB">
      <w:r>
        <w:rPr>
          <w:rFonts w:hint="eastAsia"/>
        </w:rPr>
        <w:t>（二十）加强组织领导。在</w:t>
      </w:r>
      <w:proofErr w:type="gramStart"/>
      <w:r>
        <w:rPr>
          <w:rFonts w:hint="eastAsia"/>
        </w:rPr>
        <w:t>市碳达峰碳</w:t>
      </w:r>
      <w:proofErr w:type="gramEnd"/>
      <w:r>
        <w:rPr>
          <w:rFonts w:hint="eastAsia"/>
        </w:rPr>
        <w:t>中和工作领导小组统一领导下，由市住房和城乡建设局、市发展和改革委员会、市自然资源和规划局、市城市管理局、市城乡水</w:t>
      </w:r>
      <w:proofErr w:type="gramStart"/>
      <w:r>
        <w:rPr>
          <w:rFonts w:hint="eastAsia"/>
        </w:rPr>
        <w:t>务</w:t>
      </w:r>
      <w:proofErr w:type="gramEnd"/>
      <w:r>
        <w:rPr>
          <w:rFonts w:hint="eastAsia"/>
        </w:rPr>
        <w:t>局、市园林和林业</w:t>
      </w:r>
      <w:proofErr w:type="gramStart"/>
      <w:r>
        <w:rPr>
          <w:rFonts w:hint="eastAsia"/>
        </w:rPr>
        <w:t>绿化局</w:t>
      </w:r>
      <w:proofErr w:type="gramEnd"/>
      <w:r>
        <w:rPr>
          <w:rFonts w:hint="eastAsia"/>
        </w:rPr>
        <w:t>等组建济南市城乡建设领域</w:t>
      </w:r>
      <w:proofErr w:type="gramStart"/>
      <w:r>
        <w:rPr>
          <w:rFonts w:hint="eastAsia"/>
        </w:rPr>
        <w:t>碳达峰工作</w:t>
      </w:r>
      <w:proofErr w:type="gramEnd"/>
      <w:r>
        <w:rPr>
          <w:rFonts w:hint="eastAsia"/>
        </w:rPr>
        <w:t>领导小组，明确职责分工，强化组织领导保障，统筹推动各项重点任务落实。开展济南市城乡建设领域</w:t>
      </w:r>
      <w:proofErr w:type="gramStart"/>
      <w:r>
        <w:rPr>
          <w:rFonts w:hint="eastAsia"/>
        </w:rPr>
        <w:t>碳达峰实施</w:t>
      </w:r>
      <w:proofErr w:type="gramEnd"/>
      <w:r>
        <w:rPr>
          <w:rFonts w:hint="eastAsia"/>
        </w:rPr>
        <w:t>路径研究工作，摸清底数、把握趋势、科学</w:t>
      </w:r>
      <w:proofErr w:type="gramStart"/>
      <w:r>
        <w:rPr>
          <w:rFonts w:hint="eastAsia"/>
        </w:rPr>
        <w:t>研</w:t>
      </w:r>
      <w:proofErr w:type="gramEnd"/>
      <w:r>
        <w:rPr>
          <w:rFonts w:hint="eastAsia"/>
        </w:rPr>
        <w:t>判，研究</w:t>
      </w:r>
      <w:proofErr w:type="gramStart"/>
      <w:r>
        <w:rPr>
          <w:rFonts w:hint="eastAsia"/>
        </w:rPr>
        <w:t>碳达峰实施</w:t>
      </w:r>
      <w:proofErr w:type="gramEnd"/>
      <w:r>
        <w:rPr>
          <w:rFonts w:hint="eastAsia"/>
        </w:rPr>
        <w:t>细化方案，合理确定</w:t>
      </w:r>
      <w:proofErr w:type="gramStart"/>
      <w:r>
        <w:rPr>
          <w:rFonts w:hint="eastAsia"/>
        </w:rPr>
        <w:t>碳达峰总体</w:t>
      </w:r>
      <w:proofErr w:type="gramEnd"/>
      <w:r>
        <w:rPr>
          <w:rFonts w:hint="eastAsia"/>
        </w:rPr>
        <w:t>思路、</w:t>
      </w:r>
      <w:proofErr w:type="gramStart"/>
      <w:r>
        <w:rPr>
          <w:rFonts w:hint="eastAsia"/>
        </w:rPr>
        <w:t>减碳目标</w:t>
      </w:r>
      <w:proofErr w:type="gramEnd"/>
      <w:r>
        <w:rPr>
          <w:rFonts w:hint="eastAsia"/>
        </w:rPr>
        <w:t>及工作措施，要加强部门协作配合，建立建筑用电、热力、燃气、煤炭、用水等数据共享机制，形成工作合力。</w:t>
      </w:r>
    </w:p>
    <w:p w14:paraId="0D8ED804" w14:textId="77777777" w:rsidR="00D22EDB" w:rsidRDefault="00D22EDB" w:rsidP="00D22EDB"/>
    <w:p w14:paraId="3C01D125" w14:textId="77777777" w:rsidR="00D22EDB" w:rsidRDefault="00D22EDB" w:rsidP="00D22EDB">
      <w:r>
        <w:rPr>
          <w:rFonts w:hint="eastAsia"/>
        </w:rPr>
        <w:t>（二十一）完善政策措施。建立健全城乡建设绿色低碳发展政策机制和保障措施，制定实施用能总量、用能强度、碳排放控制等管理制度。综合运用绿色金融方式</w:t>
      </w:r>
      <w:r>
        <w:t>,鼓励金融机构创新信</w:t>
      </w:r>
      <w:r>
        <w:lastRenderedPageBreak/>
        <w:t>贷产品和服务模式,给予多元化融资支持，加大对城乡建设领域</w:t>
      </w:r>
      <w:proofErr w:type="gramStart"/>
      <w:r>
        <w:t>碳达峰重点</w:t>
      </w:r>
      <w:proofErr w:type="gramEnd"/>
      <w:r>
        <w:t>任务的支持力度,推动建设高星级绿色建筑、高水平装配式建筑、超低能耗与近零能耗建筑、低碳与</w:t>
      </w:r>
      <w:proofErr w:type="gramStart"/>
      <w:r>
        <w:t>零碳建筑</w:t>
      </w:r>
      <w:proofErr w:type="gramEnd"/>
      <w:r>
        <w:t>(社区、园区)、既有建筑能效提升与绿色化改造、可再生能源建筑应用等项目。充分发挥政府采购政策功能，积极推动政府采购支持绿色建材、促进建筑品质提升试点工作。按照国家和山东省统一部署，支持开展</w:t>
      </w:r>
      <w:r>
        <w:rPr>
          <w:rFonts w:hint="eastAsia"/>
        </w:rPr>
        <w:t>城乡建设领域</w:t>
      </w:r>
      <w:proofErr w:type="gramStart"/>
      <w:r>
        <w:rPr>
          <w:rFonts w:hint="eastAsia"/>
        </w:rPr>
        <w:t>用能权交易</w:t>
      </w:r>
      <w:proofErr w:type="gramEnd"/>
      <w:r>
        <w:rPr>
          <w:rFonts w:hint="eastAsia"/>
        </w:rPr>
        <w:t>试点，推行节能咨询、诊断、设计、融资、改造、托管等“一站式”综合服务模式。吸引社会资本参与城乡建设领域绿色低碳发展相关的投资、建设和运营。</w:t>
      </w:r>
    </w:p>
    <w:p w14:paraId="2CC13B0E" w14:textId="77777777" w:rsidR="00D22EDB" w:rsidRDefault="00D22EDB" w:rsidP="00D22EDB"/>
    <w:p w14:paraId="0C034DEC" w14:textId="77777777" w:rsidR="00D22EDB" w:rsidRDefault="00D22EDB" w:rsidP="00D22EDB">
      <w:r>
        <w:rPr>
          <w:rFonts w:hint="eastAsia"/>
        </w:rPr>
        <w:t>（二十二）坚持创新引领。加快城乡建设数字化转型，利用建筑信息模型</w:t>
      </w:r>
      <w:r>
        <w:t>(BIM)技术和城市信息模型(CIM)平台等，推动数字建筑、数字</w:t>
      </w:r>
      <w:proofErr w:type="gramStart"/>
      <w:r>
        <w:t>孪生城市</w:t>
      </w:r>
      <w:proofErr w:type="gramEnd"/>
      <w:r>
        <w:t>建设。借助济南周边优质高校院所云集优势，强化城乡建设领域绿色低碳发展科技创新，加强建筑实际</w:t>
      </w:r>
      <w:proofErr w:type="gramStart"/>
      <w:r>
        <w:t>能源消耗及碳排放</w:t>
      </w:r>
      <w:proofErr w:type="gramEnd"/>
      <w:r>
        <w:t>数据监测技术研究，集中攻关一批建筑绿色低碳关键技术并加速成果转化，力争</w:t>
      </w:r>
      <w:proofErr w:type="gramStart"/>
      <w:r>
        <w:t>在零碳建筑</w:t>
      </w:r>
      <w:proofErr w:type="gramEnd"/>
      <w:r>
        <w:t>、建筑“光储直柔”、碳排放大数据等领域取得突破。整合优化行业产学研科技资源，推动高水平创新团队和创新平台建设，支持高校、科研院所、社会组织、企业、金融机构等强化人才培育、建立技术创新中心和重</w:t>
      </w:r>
      <w:r>
        <w:rPr>
          <w:rFonts w:hint="eastAsia"/>
        </w:rPr>
        <w:t>点实验室、组建创新联合体，通过制度和技术创新引领城乡建设绿色低碳高质量发展。</w:t>
      </w:r>
    </w:p>
    <w:p w14:paraId="75D1154C" w14:textId="77777777" w:rsidR="00D22EDB" w:rsidRDefault="00D22EDB" w:rsidP="00D22EDB"/>
    <w:p w14:paraId="567F2FE3" w14:textId="712AF825" w:rsidR="00D22EDB" w:rsidRPr="00D22EDB" w:rsidRDefault="00D22EDB" w:rsidP="00D22EDB">
      <w:pPr>
        <w:rPr>
          <w:rFonts w:hint="eastAsia"/>
        </w:rPr>
      </w:pPr>
      <w:r>
        <w:rPr>
          <w:rFonts w:hint="eastAsia"/>
        </w:rPr>
        <w:t>（二十三）积极宣传引导。充分利用各类媒体平台和各种宣传活动，大力倡导绿色低碳生活理念和生活方式，多渠道、多形式开展城乡建设领域</w:t>
      </w:r>
      <w:proofErr w:type="gramStart"/>
      <w:r>
        <w:rPr>
          <w:rFonts w:hint="eastAsia"/>
        </w:rPr>
        <w:t>碳达峰宣传</w:t>
      </w:r>
      <w:proofErr w:type="gramEnd"/>
      <w:r>
        <w:rPr>
          <w:rFonts w:hint="eastAsia"/>
        </w:rPr>
        <w:t>活动，交流展示城乡建设领域绿色低碳发展最新科技成果，普及</w:t>
      </w:r>
      <w:proofErr w:type="gramStart"/>
      <w:r>
        <w:rPr>
          <w:rFonts w:hint="eastAsia"/>
        </w:rPr>
        <w:t>碳达峰碳</w:t>
      </w:r>
      <w:proofErr w:type="gramEnd"/>
      <w:r>
        <w:rPr>
          <w:rFonts w:hint="eastAsia"/>
        </w:rPr>
        <w:t>中和政策要求和相关知识，推广先进经验和典型做法。积极开展政策宣讲、标准宣贯、技术交流、业务培训、知识讲座等活动，提高政府部门、企事业单位相关人员的</w:t>
      </w:r>
      <w:proofErr w:type="gramStart"/>
      <w:r>
        <w:rPr>
          <w:rFonts w:hint="eastAsia"/>
        </w:rPr>
        <w:t>碳达峰业务</w:t>
      </w:r>
      <w:proofErr w:type="gramEnd"/>
      <w:r>
        <w:rPr>
          <w:rFonts w:hint="eastAsia"/>
        </w:rPr>
        <w:t>水平，为推动全市城乡建设绿色低碳高质量发展营造良好社会氛围，有力支撑城乡建筑领域碳排放尽早达峰。</w:t>
      </w:r>
      <w:r w:rsidRPr="00D22EDB">
        <w:rPr>
          <w:rFonts w:hint="eastAsia"/>
        </w:rPr>
        <w:t> </w:t>
      </w:r>
    </w:p>
    <w:p w14:paraId="685D0C5A" w14:textId="77777777" w:rsidR="00D22EDB" w:rsidRPr="00D22EDB" w:rsidRDefault="00D22EDB" w:rsidP="00D22EDB">
      <w:pPr>
        <w:rPr>
          <w:rFonts w:hint="eastAsia"/>
        </w:rPr>
      </w:pPr>
      <w:r w:rsidRPr="00D22EDB">
        <w:rPr>
          <w:rFonts w:hint="eastAsia"/>
        </w:rPr>
        <w:t> </w:t>
      </w:r>
    </w:p>
    <w:p w14:paraId="54AFC052" w14:textId="77777777" w:rsidR="00D22EDB" w:rsidRPr="00D22EDB" w:rsidRDefault="00D22EDB" w:rsidP="00D22EDB">
      <w:pPr>
        <w:rPr>
          <w:rFonts w:hint="eastAsia"/>
        </w:rPr>
      </w:pPr>
      <w:r w:rsidRPr="00D22EDB">
        <w:rPr>
          <w:rFonts w:hint="eastAsia"/>
        </w:rPr>
        <w:t>附件：济南市城乡建设领域</w:t>
      </w:r>
      <w:proofErr w:type="gramStart"/>
      <w:r w:rsidRPr="00D22EDB">
        <w:rPr>
          <w:rFonts w:hint="eastAsia"/>
        </w:rPr>
        <w:t>碳达峰重点</w:t>
      </w:r>
      <w:proofErr w:type="gramEnd"/>
      <w:r w:rsidRPr="00D22EDB">
        <w:rPr>
          <w:rFonts w:hint="eastAsia"/>
        </w:rPr>
        <w:t>任务及责任分工表</w:t>
      </w:r>
    </w:p>
    <w:p w14:paraId="7571EBA4" w14:textId="77777777" w:rsidR="00D22EDB" w:rsidRPr="00D22EDB" w:rsidRDefault="00D22EDB" w:rsidP="00D22EDB">
      <w:pPr>
        <w:rPr>
          <w:rFonts w:hint="eastAsia"/>
        </w:rPr>
      </w:pPr>
      <w:r w:rsidRPr="00D22EDB">
        <w:rPr>
          <w:rFonts w:hint="eastAsia"/>
        </w:rPr>
        <w:t>附件</w:t>
      </w:r>
    </w:p>
    <w:p w14:paraId="2E69FB53" w14:textId="77777777" w:rsidR="00D22EDB" w:rsidRPr="00D22EDB" w:rsidRDefault="00D22EDB" w:rsidP="00D22EDB">
      <w:pPr>
        <w:rPr>
          <w:rFonts w:hint="eastAsia"/>
        </w:rPr>
      </w:pPr>
      <w:r w:rsidRPr="00D22EDB">
        <w:rPr>
          <w:rFonts w:hint="eastAsia"/>
        </w:rPr>
        <w:t>济南市城乡建设领域</w:t>
      </w:r>
      <w:proofErr w:type="gramStart"/>
      <w:r w:rsidRPr="00D22EDB">
        <w:rPr>
          <w:rFonts w:hint="eastAsia"/>
        </w:rPr>
        <w:t>碳达峰重点</w:t>
      </w:r>
      <w:proofErr w:type="gramEnd"/>
      <w:r w:rsidRPr="00D22EDB">
        <w:rPr>
          <w:rFonts w:hint="eastAsia"/>
        </w:rPr>
        <w:t>任务及责任分工表</w:t>
      </w:r>
    </w:p>
    <w:tbl>
      <w:tblPr>
        <w:tblW w:w="0" w:type="auto"/>
        <w:tblCellMar>
          <w:left w:w="0" w:type="dxa"/>
          <w:right w:w="0" w:type="dxa"/>
        </w:tblCellMar>
        <w:tblLook w:val="04A0" w:firstRow="1" w:lastRow="0" w:firstColumn="1" w:lastColumn="0" w:noHBand="0" w:noVBand="1"/>
      </w:tblPr>
      <w:tblGrid>
        <w:gridCol w:w="606"/>
        <w:gridCol w:w="868"/>
        <w:gridCol w:w="884"/>
        <w:gridCol w:w="3837"/>
        <w:gridCol w:w="891"/>
        <w:gridCol w:w="1204"/>
      </w:tblGrid>
      <w:tr w:rsidR="00D22EDB" w:rsidRPr="00D22EDB" w14:paraId="2E9C9134" w14:textId="77777777" w:rsidTr="00D22EDB">
        <w:tc>
          <w:tcPr>
            <w:tcW w:w="76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hideMark/>
          </w:tcPr>
          <w:p w14:paraId="32DB65A9" w14:textId="77777777" w:rsidR="00D22EDB" w:rsidRPr="00D22EDB" w:rsidRDefault="00D22EDB" w:rsidP="00D22EDB">
            <w:pPr>
              <w:rPr>
                <w:rFonts w:hint="eastAsia"/>
              </w:rPr>
            </w:pPr>
            <w:r w:rsidRPr="00D22EDB">
              <w:rPr>
                <w:rFonts w:hint="eastAsia"/>
              </w:rPr>
              <w:t>序号</w:t>
            </w:r>
          </w:p>
        </w:tc>
        <w:tc>
          <w:tcPr>
            <w:tcW w:w="1275"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14:paraId="25D7DB50" w14:textId="77777777" w:rsidR="00D22EDB" w:rsidRPr="00D22EDB" w:rsidRDefault="00D22EDB" w:rsidP="00D22EDB">
            <w:r w:rsidRPr="00D22EDB">
              <w:rPr>
                <w:rFonts w:hint="eastAsia"/>
              </w:rPr>
              <w:t>重点任务</w:t>
            </w:r>
          </w:p>
        </w:tc>
        <w:tc>
          <w:tcPr>
            <w:tcW w:w="1305"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14:paraId="65055A83" w14:textId="77777777" w:rsidR="00D22EDB" w:rsidRPr="00D22EDB" w:rsidRDefault="00D22EDB" w:rsidP="00D22EDB">
            <w:r w:rsidRPr="00D22EDB">
              <w:rPr>
                <w:rFonts w:hint="eastAsia"/>
              </w:rPr>
              <w:t>主要措施</w:t>
            </w:r>
          </w:p>
        </w:tc>
        <w:tc>
          <w:tcPr>
            <w:tcW w:w="6375"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14:paraId="196E3440" w14:textId="77777777" w:rsidR="00D22EDB" w:rsidRPr="00D22EDB" w:rsidRDefault="00D22EDB" w:rsidP="00D22EDB">
            <w:r w:rsidRPr="00D22EDB">
              <w:rPr>
                <w:rFonts w:hint="eastAsia"/>
              </w:rPr>
              <w:t>工作要求</w:t>
            </w:r>
          </w:p>
        </w:tc>
        <w:tc>
          <w:tcPr>
            <w:tcW w:w="1320"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14:paraId="33D73ADD" w14:textId="77777777" w:rsidR="00D22EDB" w:rsidRPr="00D22EDB" w:rsidRDefault="00D22EDB" w:rsidP="00D22EDB">
            <w:r w:rsidRPr="00D22EDB">
              <w:rPr>
                <w:rFonts w:hint="eastAsia"/>
              </w:rPr>
              <w:t>牵头单位</w:t>
            </w:r>
          </w:p>
        </w:tc>
        <w:tc>
          <w:tcPr>
            <w:tcW w:w="1725" w:type="dxa"/>
            <w:tcBorders>
              <w:top w:val="single" w:sz="6" w:space="0" w:color="auto"/>
              <w:left w:val="nil"/>
              <w:bottom w:val="single" w:sz="6" w:space="0" w:color="auto"/>
              <w:right w:val="single" w:sz="6" w:space="0" w:color="auto"/>
            </w:tcBorders>
            <w:tcMar>
              <w:top w:w="0" w:type="dxa"/>
              <w:left w:w="105" w:type="dxa"/>
              <w:bottom w:w="0" w:type="dxa"/>
              <w:right w:w="105" w:type="dxa"/>
            </w:tcMar>
            <w:hideMark/>
          </w:tcPr>
          <w:p w14:paraId="62FA124A" w14:textId="77777777" w:rsidR="00D22EDB" w:rsidRPr="00D22EDB" w:rsidRDefault="00D22EDB" w:rsidP="00D22EDB">
            <w:r w:rsidRPr="00D22EDB">
              <w:rPr>
                <w:rFonts w:hint="eastAsia"/>
              </w:rPr>
              <w:t>参与单位</w:t>
            </w:r>
          </w:p>
        </w:tc>
      </w:tr>
      <w:tr w:rsidR="00D22EDB" w:rsidRPr="00D22EDB" w14:paraId="6A89BA40"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77B3615" w14:textId="77777777" w:rsidR="00D22EDB" w:rsidRPr="00D22EDB" w:rsidRDefault="00D22EDB" w:rsidP="00D22EDB">
            <w:r w:rsidRPr="00D22EDB">
              <w:rPr>
                <w:rFonts w:hint="eastAsia"/>
              </w:rPr>
              <w:t>1</w:t>
            </w:r>
          </w:p>
        </w:tc>
        <w:tc>
          <w:tcPr>
            <w:tcW w:w="127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5CD69453" w14:textId="77777777" w:rsidR="00D22EDB" w:rsidRPr="00D22EDB" w:rsidRDefault="00D22EDB" w:rsidP="00D22EDB">
            <w:r w:rsidRPr="00D22EDB">
              <w:rPr>
                <w:rFonts w:hint="eastAsia"/>
              </w:rPr>
              <w:t>统筹构建城乡绿色低碳发展格局</w:t>
            </w:r>
          </w:p>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2F05260B" w14:textId="77777777" w:rsidR="00D22EDB" w:rsidRPr="00D22EDB" w:rsidRDefault="00D22EDB" w:rsidP="00D22EDB">
            <w:r w:rsidRPr="00D22EDB">
              <w:rPr>
                <w:rFonts w:hint="eastAsia"/>
              </w:rPr>
              <w:t>优化国土空间布局</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7391516E" w14:textId="77777777" w:rsidR="00D22EDB" w:rsidRPr="00D22EDB" w:rsidRDefault="00D22EDB" w:rsidP="00D22EDB">
            <w:r w:rsidRPr="00D22EDB">
              <w:rPr>
                <w:rFonts w:hint="eastAsia"/>
              </w:rPr>
              <w:t>科学有序布局生态、农业、城镇等功能空间，促进国土空间均衡发展，提升城乡韧性安全。按照资源环境承载能力，合理确定城市规模和空间结构，优化公共资源配置，强化提升组团中心的综合服务与特色专业功能，构建</w:t>
            </w:r>
            <w:proofErr w:type="gramStart"/>
            <w:r w:rsidRPr="00D22EDB">
              <w:rPr>
                <w:rFonts w:hint="eastAsia"/>
              </w:rPr>
              <w:t>产城融合</w:t>
            </w:r>
            <w:proofErr w:type="gramEnd"/>
            <w:r w:rsidRPr="00D22EDB">
              <w:rPr>
                <w:rFonts w:hint="eastAsia"/>
              </w:rPr>
              <w:t>、职住平衡、高效有序、紧凑宜居、交通便利的城市格局，加快形成集约紧凑低碳的发展模式。</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8EDD635" w14:textId="77777777" w:rsidR="00D22EDB" w:rsidRPr="00D22EDB" w:rsidRDefault="00D22EDB" w:rsidP="00D22EDB">
            <w:r w:rsidRPr="00D22EDB">
              <w:rPr>
                <w:rFonts w:hint="eastAsia"/>
              </w:rPr>
              <w:t>市自然资源规划局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73F82CD" w14:textId="77777777" w:rsidR="00D22EDB" w:rsidRPr="00D22EDB" w:rsidRDefault="00D22EDB" w:rsidP="00D22EDB">
            <w:r w:rsidRPr="00D22EDB">
              <w:rPr>
                <w:rFonts w:hint="eastAsia"/>
              </w:rPr>
              <w:t>市住房城乡建设局</w:t>
            </w:r>
          </w:p>
        </w:tc>
      </w:tr>
      <w:tr w:rsidR="00D22EDB" w:rsidRPr="00D22EDB" w14:paraId="6B88E0F6"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0BB29E7" w14:textId="77777777" w:rsidR="00D22EDB" w:rsidRPr="00D22EDB" w:rsidRDefault="00D22EDB" w:rsidP="00D22EDB">
            <w:r w:rsidRPr="00D22EDB">
              <w:rPr>
                <w:rFonts w:hint="eastAsia"/>
              </w:rPr>
              <w:t>2</w:t>
            </w:r>
          </w:p>
        </w:tc>
        <w:tc>
          <w:tcPr>
            <w:tcW w:w="0" w:type="auto"/>
            <w:vMerge/>
            <w:tcBorders>
              <w:top w:val="nil"/>
              <w:left w:val="nil"/>
              <w:bottom w:val="single" w:sz="6" w:space="0" w:color="auto"/>
              <w:right w:val="single" w:sz="6" w:space="0" w:color="auto"/>
            </w:tcBorders>
            <w:vAlign w:val="center"/>
            <w:hideMark/>
          </w:tcPr>
          <w:p w14:paraId="67435809"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1D95384C"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009D8C16" w14:textId="77777777" w:rsidR="00D22EDB" w:rsidRPr="00D22EDB" w:rsidRDefault="00D22EDB" w:rsidP="00D22EDB">
            <w:r w:rsidRPr="00D22EDB">
              <w:rPr>
                <w:rFonts w:hint="eastAsia"/>
              </w:rPr>
              <w:t>合理布局农村建设，以近郊村庄社区化、远郊村庄特色化、山区村庄生态化为导向，实现乡村差异化低碳绿色发展。</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713DE9E" w14:textId="77777777" w:rsidR="00D22EDB" w:rsidRPr="00D22EDB" w:rsidRDefault="00D22EDB" w:rsidP="00D22EDB">
            <w:r w:rsidRPr="00D22EDB">
              <w:rPr>
                <w:rFonts w:hint="eastAsia"/>
              </w:rPr>
              <w:t>市自然资源规划局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05016D7" w14:textId="77777777" w:rsidR="00D22EDB" w:rsidRPr="00D22EDB" w:rsidRDefault="00D22EDB" w:rsidP="00D22EDB">
            <w:r w:rsidRPr="00D22EDB">
              <w:rPr>
                <w:rFonts w:hint="eastAsia"/>
              </w:rPr>
              <w:t>市农业农村局、市住房城乡建设局</w:t>
            </w:r>
          </w:p>
        </w:tc>
      </w:tr>
      <w:tr w:rsidR="00D22EDB" w:rsidRPr="00D22EDB" w14:paraId="1C4F77FE"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D2B39AB" w14:textId="77777777" w:rsidR="00D22EDB" w:rsidRPr="00D22EDB" w:rsidRDefault="00D22EDB" w:rsidP="00D22EDB">
            <w:r w:rsidRPr="00D22EDB">
              <w:rPr>
                <w:rFonts w:hint="eastAsia"/>
              </w:rPr>
              <w:t>3</w:t>
            </w:r>
          </w:p>
        </w:tc>
        <w:tc>
          <w:tcPr>
            <w:tcW w:w="0" w:type="auto"/>
            <w:vMerge/>
            <w:tcBorders>
              <w:top w:val="nil"/>
              <w:left w:val="nil"/>
              <w:bottom w:val="single" w:sz="6" w:space="0" w:color="auto"/>
              <w:right w:val="single" w:sz="6" w:space="0" w:color="auto"/>
            </w:tcBorders>
            <w:vAlign w:val="center"/>
            <w:hideMark/>
          </w:tcPr>
          <w:p w14:paraId="7E506282"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6CE00C23"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6A3E7EBE" w14:textId="77777777" w:rsidR="00D22EDB" w:rsidRPr="00D22EDB" w:rsidRDefault="00D22EDB" w:rsidP="00D22EDB">
            <w:r w:rsidRPr="00D22EDB">
              <w:rPr>
                <w:rFonts w:hint="eastAsia"/>
              </w:rPr>
              <w:t>完善城市路网体系，合理布局城市快速干线交通、生活性集散交通和绿色慢行</w:t>
            </w:r>
            <w:r w:rsidRPr="00D22EDB">
              <w:rPr>
                <w:rFonts w:hint="eastAsia"/>
              </w:rPr>
              <w:lastRenderedPageBreak/>
              <w:t>交通设施，推进快速路、主干路网建设，加密次干路线、支路网，中心城区建成区路网密度不低于8公里/平方公里。</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A912BBE" w14:textId="77777777" w:rsidR="00D22EDB" w:rsidRPr="00D22EDB" w:rsidRDefault="00D22EDB" w:rsidP="00D22EDB">
            <w:r w:rsidRPr="00D22EDB">
              <w:rPr>
                <w:rFonts w:hint="eastAsia"/>
              </w:rPr>
              <w:lastRenderedPageBreak/>
              <w:t>市城乡交通运</w:t>
            </w:r>
            <w:r w:rsidRPr="00D22EDB">
              <w:rPr>
                <w:rFonts w:hint="eastAsia"/>
              </w:rPr>
              <w:lastRenderedPageBreak/>
              <w:t>输局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E48075E" w14:textId="77777777" w:rsidR="00D22EDB" w:rsidRPr="00D22EDB" w:rsidRDefault="00D22EDB" w:rsidP="00D22EDB">
            <w:r w:rsidRPr="00D22EDB">
              <w:rPr>
                <w:rFonts w:hint="eastAsia"/>
              </w:rPr>
              <w:lastRenderedPageBreak/>
              <w:t>市自然资源和规划</w:t>
            </w:r>
            <w:r w:rsidRPr="00D22EDB">
              <w:rPr>
                <w:rFonts w:hint="eastAsia"/>
              </w:rPr>
              <w:lastRenderedPageBreak/>
              <w:t>局</w:t>
            </w:r>
          </w:p>
        </w:tc>
      </w:tr>
      <w:tr w:rsidR="00D22EDB" w:rsidRPr="00D22EDB" w14:paraId="7C76524F"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FBB12C2" w14:textId="77777777" w:rsidR="00D22EDB" w:rsidRPr="00D22EDB" w:rsidRDefault="00D22EDB" w:rsidP="00D22EDB">
            <w:r w:rsidRPr="00D22EDB">
              <w:rPr>
                <w:rFonts w:hint="eastAsia"/>
              </w:rPr>
              <w:t>4</w:t>
            </w:r>
          </w:p>
        </w:tc>
        <w:tc>
          <w:tcPr>
            <w:tcW w:w="0" w:type="auto"/>
            <w:vMerge/>
            <w:tcBorders>
              <w:top w:val="nil"/>
              <w:left w:val="nil"/>
              <w:bottom w:val="single" w:sz="6" w:space="0" w:color="auto"/>
              <w:right w:val="single" w:sz="6" w:space="0" w:color="auto"/>
            </w:tcBorders>
            <w:vAlign w:val="center"/>
            <w:hideMark/>
          </w:tcPr>
          <w:p w14:paraId="36CB5AE5"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326AC26F" w14:textId="77777777" w:rsidR="00D22EDB" w:rsidRPr="00D22EDB" w:rsidRDefault="00D22EDB" w:rsidP="00D22EDB">
            <w:r w:rsidRPr="00D22EDB">
              <w:rPr>
                <w:rFonts w:hint="eastAsia"/>
              </w:rPr>
              <w:t>推动中心城区绿色低碳建设</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44B1DB7D" w14:textId="77777777" w:rsidR="00D22EDB" w:rsidRPr="00D22EDB" w:rsidRDefault="00D22EDB" w:rsidP="00D22EDB">
            <w:r w:rsidRPr="00D22EDB">
              <w:rPr>
                <w:rFonts w:hint="eastAsia"/>
              </w:rPr>
              <w:t>建立针对</w:t>
            </w:r>
            <w:proofErr w:type="gramStart"/>
            <w:r w:rsidRPr="00D22EDB">
              <w:rPr>
                <w:rFonts w:hint="eastAsia"/>
              </w:rPr>
              <w:t>双碳目标</w:t>
            </w:r>
            <w:proofErr w:type="gramEnd"/>
            <w:r w:rsidRPr="00D22EDB">
              <w:rPr>
                <w:rFonts w:hint="eastAsia"/>
              </w:rPr>
              <w:t>导向的绿色低碳城市建设模式，构建从城市规划、建筑设计、建筑施工和运营全方位的管理和评价机制，深入推进国家级、省级绿色生态城区和绿色生态城镇示范创建工作。</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63E28F7"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9B694C6" w14:textId="77777777" w:rsidR="00D22EDB" w:rsidRPr="00D22EDB" w:rsidRDefault="00D22EDB" w:rsidP="00D22EDB">
            <w:r w:rsidRPr="00D22EDB">
              <w:rPr>
                <w:rFonts w:hint="eastAsia"/>
              </w:rPr>
              <w:t>市自然资源和规划局</w:t>
            </w:r>
          </w:p>
        </w:tc>
      </w:tr>
      <w:tr w:rsidR="00D22EDB" w:rsidRPr="00D22EDB" w14:paraId="6CE306CC"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2408D7E" w14:textId="77777777" w:rsidR="00D22EDB" w:rsidRPr="00D22EDB" w:rsidRDefault="00D22EDB" w:rsidP="00D22EDB">
            <w:r w:rsidRPr="00D22EDB">
              <w:rPr>
                <w:rFonts w:hint="eastAsia"/>
              </w:rPr>
              <w:t>5</w:t>
            </w:r>
          </w:p>
        </w:tc>
        <w:tc>
          <w:tcPr>
            <w:tcW w:w="0" w:type="auto"/>
            <w:vMerge/>
            <w:tcBorders>
              <w:top w:val="nil"/>
              <w:left w:val="nil"/>
              <w:bottom w:val="single" w:sz="6" w:space="0" w:color="auto"/>
              <w:right w:val="single" w:sz="6" w:space="0" w:color="auto"/>
            </w:tcBorders>
            <w:vAlign w:val="center"/>
            <w:hideMark/>
          </w:tcPr>
          <w:p w14:paraId="61811115"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2F794B91"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5B54B398" w14:textId="77777777" w:rsidR="00D22EDB" w:rsidRPr="00D22EDB" w:rsidRDefault="00D22EDB" w:rsidP="00D22EDB">
            <w:r w:rsidRPr="00D22EDB">
              <w:rPr>
                <w:rFonts w:hint="eastAsia"/>
              </w:rPr>
              <w:t>稳步开展城市更新行动，健全城市既有建筑保留利用和更新改造工作机制，严格既有建筑拆除管理，推动“拆改留”到“留改拆”转变，</w:t>
            </w:r>
            <w:proofErr w:type="gramStart"/>
            <w:r w:rsidRPr="00D22EDB">
              <w:rPr>
                <w:rFonts w:hint="eastAsia"/>
              </w:rPr>
              <w:t>除违法</w:t>
            </w:r>
            <w:proofErr w:type="gramEnd"/>
            <w:r w:rsidRPr="00D22EDB">
              <w:rPr>
                <w:rFonts w:hint="eastAsia"/>
              </w:rPr>
              <w:t>建筑和经专业机构鉴定为危房且无修缮保留价值的建筑外，</w:t>
            </w:r>
            <w:proofErr w:type="gramStart"/>
            <w:r w:rsidRPr="00D22EDB">
              <w:rPr>
                <w:rFonts w:hint="eastAsia"/>
              </w:rPr>
              <w:t>不</w:t>
            </w:r>
            <w:proofErr w:type="gramEnd"/>
            <w:r w:rsidRPr="00D22EDB">
              <w:rPr>
                <w:rFonts w:hint="eastAsia"/>
              </w:rPr>
              <w:t>大规模、成片集中拆除现状建筑。</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B7AB7B7"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DE6DE18" w14:textId="77777777" w:rsidR="00D22EDB" w:rsidRPr="00D22EDB" w:rsidRDefault="00D22EDB" w:rsidP="00D22EDB"/>
        </w:tc>
      </w:tr>
      <w:tr w:rsidR="00D22EDB" w:rsidRPr="00D22EDB" w14:paraId="568E3E15" w14:textId="77777777" w:rsidTr="00D22EDB">
        <w:trPr>
          <w:trHeight w:val="1695"/>
        </w:trPr>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C88B645" w14:textId="77777777" w:rsidR="00D22EDB" w:rsidRPr="00D22EDB" w:rsidRDefault="00D22EDB" w:rsidP="00D22EDB">
            <w:r w:rsidRPr="00D22EDB">
              <w:rPr>
                <w:rFonts w:hint="eastAsia"/>
              </w:rPr>
              <w:t>6</w:t>
            </w:r>
          </w:p>
        </w:tc>
        <w:tc>
          <w:tcPr>
            <w:tcW w:w="0" w:type="auto"/>
            <w:vMerge/>
            <w:tcBorders>
              <w:top w:val="nil"/>
              <w:left w:val="nil"/>
              <w:bottom w:val="single" w:sz="6" w:space="0" w:color="auto"/>
              <w:right w:val="single" w:sz="6" w:space="0" w:color="auto"/>
            </w:tcBorders>
            <w:vAlign w:val="center"/>
            <w:hideMark/>
          </w:tcPr>
          <w:p w14:paraId="03C56025"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46060E35" w14:textId="77777777" w:rsidR="00D22EDB" w:rsidRPr="00D22EDB" w:rsidRDefault="00D22EDB" w:rsidP="00D22EDB">
            <w:r w:rsidRPr="00D22EDB">
              <w:rPr>
                <w:rFonts w:hint="eastAsia"/>
              </w:rPr>
              <w:t>推进绿色低碳县城建设</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715BEBE1" w14:textId="77777777" w:rsidR="00D22EDB" w:rsidRPr="00D22EDB" w:rsidRDefault="00D22EDB" w:rsidP="00D22EDB">
            <w:r w:rsidRPr="00D22EDB">
              <w:rPr>
                <w:rFonts w:hint="eastAsia"/>
              </w:rPr>
              <w:t>提高商河县和平阴县县城的绿色低碳建设水平，提高县城综合承载能力，加快城镇化建设，构建集约节约、尺度宜人的发展格局。</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7514C4" w14:textId="77777777" w:rsidR="00D22EDB" w:rsidRPr="00D22EDB" w:rsidRDefault="00D22EDB" w:rsidP="00D22EDB">
            <w:r w:rsidRPr="00D22EDB">
              <w:rPr>
                <w:rFonts w:hint="eastAsia"/>
              </w:rPr>
              <w:t>市发展改革委</w:t>
            </w:r>
          </w:p>
        </w:tc>
        <w:tc>
          <w:tcPr>
            <w:tcW w:w="1725" w:type="dxa"/>
            <w:tcBorders>
              <w:top w:val="nil"/>
              <w:left w:val="nil"/>
              <w:bottom w:val="single" w:sz="6" w:space="0" w:color="auto"/>
              <w:right w:val="single" w:sz="6" w:space="0" w:color="auto"/>
            </w:tcBorders>
            <w:tcMar>
              <w:top w:w="0" w:type="dxa"/>
              <w:left w:w="105" w:type="dxa"/>
              <w:bottom w:w="0" w:type="dxa"/>
              <w:right w:w="105" w:type="dxa"/>
            </w:tcMar>
            <w:hideMark/>
          </w:tcPr>
          <w:p w14:paraId="1CAA9120" w14:textId="77777777" w:rsidR="00D22EDB" w:rsidRPr="00D22EDB" w:rsidRDefault="00D22EDB" w:rsidP="00D22EDB">
            <w:r w:rsidRPr="00D22EDB">
              <w:rPr>
                <w:rFonts w:hint="eastAsia"/>
              </w:rPr>
              <w:t>市自然资源规划局、市住房城乡建设局</w:t>
            </w:r>
          </w:p>
        </w:tc>
      </w:tr>
      <w:tr w:rsidR="00D22EDB" w:rsidRPr="00D22EDB" w14:paraId="68E7EF15"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9F09415" w14:textId="77777777" w:rsidR="00D22EDB" w:rsidRPr="00D22EDB" w:rsidRDefault="00D22EDB" w:rsidP="00D22EDB">
            <w:r w:rsidRPr="00D22EDB">
              <w:rPr>
                <w:rFonts w:hint="eastAsia"/>
              </w:rPr>
              <w:t>7</w:t>
            </w:r>
          </w:p>
        </w:tc>
        <w:tc>
          <w:tcPr>
            <w:tcW w:w="0" w:type="auto"/>
            <w:vMerge/>
            <w:tcBorders>
              <w:top w:val="nil"/>
              <w:left w:val="nil"/>
              <w:bottom w:val="single" w:sz="6" w:space="0" w:color="auto"/>
              <w:right w:val="single" w:sz="6" w:space="0" w:color="auto"/>
            </w:tcBorders>
            <w:vAlign w:val="center"/>
            <w:hideMark/>
          </w:tcPr>
          <w:p w14:paraId="0D6DA50D"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426198C6"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52EAE7C" w14:textId="77777777" w:rsidR="00D22EDB" w:rsidRPr="00D22EDB" w:rsidRDefault="00D22EDB" w:rsidP="00D22EDB">
            <w:r w:rsidRPr="00D22EDB">
              <w:rPr>
                <w:rFonts w:hint="eastAsia"/>
              </w:rPr>
              <w:t>推行“窄马路、密路网、小街区”和绿道建设，建设连续通畅的步行、自行车慢行绿道网络，县城内部道路红线宽度不宜超过40米，广场集中硬地面积不宜超过2公顷。</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AE89A9F" w14:textId="77777777" w:rsidR="00D22EDB" w:rsidRPr="00D22EDB" w:rsidRDefault="00D22EDB" w:rsidP="00D22EDB">
            <w:r w:rsidRPr="00D22EDB">
              <w:rPr>
                <w:rFonts w:hint="eastAsia"/>
              </w:rPr>
              <w:t>市城乡交通运输局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8809BDB" w14:textId="77777777" w:rsidR="00D22EDB" w:rsidRPr="00D22EDB" w:rsidRDefault="00D22EDB" w:rsidP="00D22EDB">
            <w:r w:rsidRPr="00D22EDB">
              <w:rPr>
                <w:rFonts w:hint="eastAsia"/>
              </w:rPr>
              <w:t>市自然资源规划局、市园林林业</w:t>
            </w:r>
            <w:proofErr w:type="gramStart"/>
            <w:r w:rsidRPr="00D22EDB">
              <w:rPr>
                <w:rFonts w:hint="eastAsia"/>
              </w:rPr>
              <w:t>绿化局</w:t>
            </w:r>
            <w:proofErr w:type="gramEnd"/>
          </w:p>
        </w:tc>
      </w:tr>
      <w:tr w:rsidR="00D22EDB" w:rsidRPr="00D22EDB" w14:paraId="4DFE3262"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4CBE042" w14:textId="77777777" w:rsidR="00D22EDB" w:rsidRPr="00D22EDB" w:rsidRDefault="00D22EDB" w:rsidP="00D22EDB">
            <w:r w:rsidRPr="00D22EDB">
              <w:rPr>
                <w:rFonts w:hint="eastAsia"/>
              </w:rPr>
              <w:t>8</w:t>
            </w:r>
          </w:p>
        </w:tc>
        <w:tc>
          <w:tcPr>
            <w:tcW w:w="0" w:type="auto"/>
            <w:vMerge/>
            <w:tcBorders>
              <w:top w:val="nil"/>
              <w:left w:val="nil"/>
              <w:bottom w:val="single" w:sz="6" w:space="0" w:color="auto"/>
              <w:right w:val="single" w:sz="6" w:space="0" w:color="auto"/>
            </w:tcBorders>
            <w:vAlign w:val="center"/>
            <w:hideMark/>
          </w:tcPr>
          <w:p w14:paraId="3C66FF78"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566380F9" w14:textId="77777777" w:rsidR="00D22EDB" w:rsidRPr="00D22EDB" w:rsidRDefault="00D22EDB" w:rsidP="00D22EDB">
            <w:r w:rsidRPr="00D22EDB">
              <w:rPr>
                <w:rFonts w:hint="eastAsia"/>
              </w:rPr>
              <w:t>推进城乡绿化体系建设</w:t>
            </w:r>
          </w:p>
        </w:tc>
        <w:tc>
          <w:tcPr>
            <w:tcW w:w="6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257BD41" w14:textId="77777777" w:rsidR="00D22EDB" w:rsidRPr="00D22EDB" w:rsidRDefault="00D22EDB" w:rsidP="00D22EDB">
            <w:r w:rsidRPr="00D22EDB">
              <w:rPr>
                <w:rFonts w:hint="eastAsia"/>
              </w:rPr>
              <w:t>提升</w:t>
            </w:r>
            <w:proofErr w:type="gramStart"/>
            <w:r w:rsidRPr="00D22EDB">
              <w:rPr>
                <w:rFonts w:hint="eastAsia"/>
              </w:rPr>
              <w:t>生态系统碳汇能力</w:t>
            </w:r>
            <w:proofErr w:type="gramEnd"/>
            <w:r w:rsidRPr="00D22EDB">
              <w:rPr>
                <w:rFonts w:hint="eastAsia"/>
              </w:rPr>
              <w:t>，重点推动由泰山山脉构建的南部山区生态屏障建设，强化生态保育功能与水源涵养功能，推动黄河绿色生态廊道，加强湿地生态修复与水污染治理，发挥黄河的生态服务功能。</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B043690" w14:textId="77777777" w:rsidR="00D22EDB" w:rsidRPr="00D22EDB" w:rsidRDefault="00D22EDB" w:rsidP="00D22EDB">
            <w:r w:rsidRPr="00D22EDB">
              <w:rPr>
                <w:rFonts w:hint="eastAsia"/>
              </w:rPr>
              <w:t>市园林林业</w:t>
            </w:r>
            <w:proofErr w:type="gramStart"/>
            <w:r w:rsidRPr="00D22EDB">
              <w:rPr>
                <w:rFonts w:hint="eastAsia"/>
              </w:rPr>
              <w:t>绿化局</w:t>
            </w:r>
            <w:proofErr w:type="gramEnd"/>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BAE04E3" w14:textId="77777777" w:rsidR="00D22EDB" w:rsidRPr="00D22EDB" w:rsidRDefault="00D22EDB" w:rsidP="00D22EDB">
            <w:r w:rsidRPr="00D22EDB">
              <w:rPr>
                <w:rFonts w:hint="eastAsia"/>
              </w:rPr>
              <w:t>市自然资源规划局、市城乡水</w:t>
            </w:r>
            <w:proofErr w:type="gramStart"/>
            <w:r w:rsidRPr="00D22EDB">
              <w:rPr>
                <w:rFonts w:hint="eastAsia"/>
              </w:rPr>
              <w:t>务</w:t>
            </w:r>
            <w:proofErr w:type="gramEnd"/>
            <w:r w:rsidRPr="00D22EDB">
              <w:rPr>
                <w:rFonts w:hint="eastAsia"/>
              </w:rPr>
              <w:t>局、黄河河务局</w:t>
            </w:r>
          </w:p>
        </w:tc>
      </w:tr>
      <w:tr w:rsidR="00D22EDB" w:rsidRPr="00D22EDB" w14:paraId="781D3E8F"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BDFC31A" w14:textId="77777777" w:rsidR="00D22EDB" w:rsidRPr="00D22EDB" w:rsidRDefault="00D22EDB" w:rsidP="00D22EDB">
            <w:r w:rsidRPr="00D22EDB">
              <w:rPr>
                <w:rFonts w:hint="eastAsia"/>
              </w:rPr>
              <w:t>9</w:t>
            </w:r>
          </w:p>
        </w:tc>
        <w:tc>
          <w:tcPr>
            <w:tcW w:w="0" w:type="auto"/>
            <w:vMerge/>
            <w:tcBorders>
              <w:top w:val="nil"/>
              <w:left w:val="nil"/>
              <w:bottom w:val="single" w:sz="6" w:space="0" w:color="auto"/>
              <w:right w:val="single" w:sz="6" w:space="0" w:color="auto"/>
            </w:tcBorders>
            <w:vAlign w:val="center"/>
            <w:hideMark/>
          </w:tcPr>
          <w:p w14:paraId="424C8CB2"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0DBE50C0"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592C7F2F" w14:textId="77777777" w:rsidR="00D22EDB" w:rsidRPr="00D22EDB" w:rsidRDefault="00D22EDB" w:rsidP="00D22EDB">
            <w:r w:rsidRPr="00D22EDB">
              <w:rPr>
                <w:rFonts w:hint="eastAsia"/>
              </w:rPr>
              <w:t>开展城市园林绿化提升行动，到2030年，城市建成区绿地率达到37%，人均公园绿地面积达到13.5平方米，基本建成城市绿道网络系统。</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B181913" w14:textId="77777777" w:rsidR="00D22EDB" w:rsidRPr="00D22EDB" w:rsidRDefault="00D22EDB" w:rsidP="00D22EDB">
            <w:r w:rsidRPr="00D22EDB">
              <w:rPr>
                <w:rFonts w:hint="eastAsia"/>
              </w:rPr>
              <w:t>市园林林业</w:t>
            </w:r>
            <w:proofErr w:type="gramStart"/>
            <w:r w:rsidRPr="00D22EDB">
              <w:rPr>
                <w:rFonts w:hint="eastAsia"/>
              </w:rPr>
              <w:t>绿化局</w:t>
            </w:r>
            <w:proofErr w:type="gramEnd"/>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686B011" w14:textId="77777777" w:rsidR="00D22EDB" w:rsidRPr="00D22EDB" w:rsidRDefault="00D22EDB" w:rsidP="00D22EDB">
            <w:r w:rsidRPr="00D22EDB">
              <w:rPr>
                <w:rFonts w:hint="eastAsia"/>
              </w:rPr>
              <w:t>市住房城乡建设局</w:t>
            </w:r>
          </w:p>
        </w:tc>
      </w:tr>
      <w:tr w:rsidR="00D22EDB" w:rsidRPr="00D22EDB" w14:paraId="6A250D73"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4F5F19B" w14:textId="77777777" w:rsidR="00D22EDB" w:rsidRPr="00D22EDB" w:rsidRDefault="00D22EDB" w:rsidP="00D22EDB">
            <w:r w:rsidRPr="00D22EDB">
              <w:rPr>
                <w:rFonts w:hint="eastAsia"/>
              </w:rPr>
              <w:t>10</w:t>
            </w:r>
          </w:p>
        </w:tc>
        <w:tc>
          <w:tcPr>
            <w:tcW w:w="0" w:type="auto"/>
            <w:vMerge/>
            <w:tcBorders>
              <w:top w:val="nil"/>
              <w:left w:val="nil"/>
              <w:bottom w:val="single" w:sz="6" w:space="0" w:color="auto"/>
              <w:right w:val="single" w:sz="6" w:space="0" w:color="auto"/>
            </w:tcBorders>
            <w:vAlign w:val="center"/>
            <w:hideMark/>
          </w:tcPr>
          <w:p w14:paraId="3A429250"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26F3DA16"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74023B5B" w14:textId="77777777" w:rsidR="00D22EDB" w:rsidRPr="00D22EDB" w:rsidRDefault="00D22EDB" w:rsidP="00D22EDB">
            <w:r w:rsidRPr="00D22EDB">
              <w:rPr>
                <w:rFonts w:hint="eastAsia"/>
              </w:rPr>
              <w:t>全面推进新旧动能转换起步区生态绿化建设，到2025年，森林覆盖率达到7.11%，绿化覆盖率达到45%。</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4AC0933" w14:textId="77777777" w:rsidR="00D22EDB" w:rsidRPr="00D22EDB" w:rsidRDefault="00D22EDB" w:rsidP="00D22EDB">
            <w:r w:rsidRPr="00D22EDB">
              <w:rPr>
                <w:rFonts w:hint="eastAsia"/>
              </w:rPr>
              <w:t>市新旧动能转换起步区管理委员会</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6E995D0" w14:textId="77777777" w:rsidR="00D22EDB" w:rsidRPr="00D22EDB" w:rsidRDefault="00D22EDB" w:rsidP="00D22EDB">
            <w:r w:rsidRPr="00D22EDB">
              <w:rPr>
                <w:rFonts w:hint="eastAsia"/>
              </w:rPr>
              <w:t>市园林林业</w:t>
            </w:r>
            <w:proofErr w:type="gramStart"/>
            <w:r w:rsidRPr="00D22EDB">
              <w:rPr>
                <w:rFonts w:hint="eastAsia"/>
              </w:rPr>
              <w:t>绿化局</w:t>
            </w:r>
            <w:proofErr w:type="gramEnd"/>
          </w:p>
        </w:tc>
      </w:tr>
      <w:tr w:rsidR="00D22EDB" w:rsidRPr="00D22EDB" w14:paraId="14F22D77"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A81DA28" w14:textId="77777777" w:rsidR="00D22EDB" w:rsidRPr="00D22EDB" w:rsidRDefault="00D22EDB" w:rsidP="00D22EDB">
            <w:r w:rsidRPr="00D22EDB">
              <w:rPr>
                <w:rFonts w:hint="eastAsia"/>
              </w:rPr>
              <w:t>11</w:t>
            </w:r>
          </w:p>
        </w:tc>
        <w:tc>
          <w:tcPr>
            <w:tcW w:w="0" w:type="auto"/>
            <w:vMerge/>
            <w:tcBorders>
              <w:top w:val="nil"/>
              <w:left w:val="nil"/>
              <w:bottom w:val="single" w:sz="6" w:space="0" w:color="auto"/>
              <w:right w:val="single" w:sz="6" w:space="0" w:color="auto"/>
            </w:tcBorders>
            <w:vAlign w:val="center"/>
            <w:hideMark/>
          </w:tcPr>
          <w:p w14:paraId="529B0127" w14:textId="77777777" w:rsidR="00D22EDB" w:rsidRPr="00D22EDB" w:rsidRDefault="00D22EDB" w:rsidP="00D22EDB"/>
        </w:tc>
        <w:tc>
          <w:tcPr>
            <w:tcW w:w="130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F882018" w14:textId="77777777" w:rsidR="00D22EDB" w:rsidRPr="00D22EDB" w:rsidRDefault="00D22EDB" w:rsidP="00D22EDB">
            <w:r w:rsidRPr="00D22EDB">
              <w:rPr>
                <w:rFonts w:hint="eastAsia"/>
              </w:rPr>
              <w:t>推动新旧动能转换起步区开</w:t>
            </w:r>
            <w:r w:rsidRPr="00D22EDB">
              <w:rPr>
                <w:rFonts w:hint="eastAsia"/>
              </w:rPr>
              <w:lastRenderedPageBreak/>
              <w:t>展绿色低碳发展先行示范行动</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4443F3EA" w14:textId="77777777" w:rsidR="00D22EDB" w:rsidRPr="00D22EDB" w:rsidRDefault="00D22EDB" w:rsidP="00D22EDB">
            <w:r w:rsidRPr="00D22EDB">
              <w:rPr>
                <w:rFonts w:hint="eastAsia"/>
              </w:rPr>
              <w:lastRenderedPageBreak/>
              <w:t>按照生态优先、节约集约、绿色低碳的建设理念，严格控制碳排放，优化能源结构，充分利用可再生能源，推进资源节约和循环利用，推广绿色低碳的生产生活</w:t>
            </w:r>
            <w:r w:rsidRPr="00D22EDB">
              <w:rPr>
                <w:rFonts w:hint="eastAsia"/>
              </w:rPr>
              <w:lastRenderedPageBreak/>
              <w:t>方式和城市建设运营模式，全面推动绿色建筑设计、施工和运行，大力发展高星级绿色建筑、超低能耗建筑，</w:t>
            </w:r>
            <w:proofErr w:type="gramStart"/>
            <w:r w:rsidRPr="00D22EDB">
              <w:rPr>
                <w:rFonts w:hint="eastAsia"/>
              </w:rPr>
              <w:t>推广近</w:t>
            </w:r>
            <w:proofErr w:type="gramEnd"/>
            <w:r w:rsidRPr="00D22EDB">
              <w:rPr>
                <w:rFonts w:hint="eastAsia"/>
              </w:rPr>
              <w:t>零能耗建筑、</w:t>
            </w:r>
            <w:proofErr w:type="gramStart"/>
            <w:r w:rsidRPr="00D22EDB">
              <w:rPr>
                <w:rFonts w:hint="eastAsia"/>
              </w:rPr>
              <w:t>零碳建筑</w:t>
            </w:r>
            <w:proofErr w:type="gramEnd"/>
            <w:r w:rsidRPr="00D22EDB">
              <w:rPr>
                <w:rFonts w:hint="eastAsia"/>
              </w:rPr>
              <w:t>等高品质建筑，建立全域建筑能耗监测平台和管控机制，建立健全碳排放管理制度，争取率先打造“碳中和”现代智慧绿色城区试点。</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DF11E83" w14:textId="77777777" w:rsidR="00D22EDB" w:rsidRPr="00D22EDB" w:rsidRDefault="00D22EDB" w:rsidP="00D22EDB">
            <w:r w:rsidRPr="00D22EDB">
              <w:rPr>
                <w:rFonts w:hint="eastAsia"/>
              </w:rPr>
              <w:lastRenderedPageBreak/>
              <w:t>市新旧动能转换起步区管理</w:t>
            </w:r>
            <w:r w:rsidRPr="00D22EDB">
              <w:rPr>
                <w:rFonts w:hint="eastAsia"/>
              </w:rPr>
              <w:lastRenderedPageBreak/>
              <w:t>委员会</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62C84DF" w14:textId="77777777" w:rsidR="00D22EDB" w:rsidRPr="00D22EDB" w:rsidRDefault="00D22EDB" w:rsidP="00D22EDB">
            <w:r w:rsidRPr="00D22EDB">
              <w:rPr>
                <w:rFonts w:hint="eastAsia"/>
              </w:rPr>
              <w:lastRenderedPageBreak/>
              <w:t>市住房城乡建设局</w:t>
            </w:r>
          </w:p>
        </w:tc>
      </w:tr>
      <w:tr w:rsidR="00D22EDB" w:rsidRPr="00D22EDB" w14:paraId="170B70FB"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9C6E887" w14:textId="77777777" w:rsidR="00D22EDB" w:rsidRPr="00D22EDB" w:rsidRDefault="00D22EDB" w:rsidP="00D22EDB">
            <w:r w:rsidRPr="00D22EDB">
              <w:rPr>
                <w:rFonts w:hint="eastAsia"/>
              </w:rPr>
              <w:t>12</w:t>
            </w:r>
          </w:p>
        </w:tc>
        <w:tc>
          <w:tcPr>
            <w:tcW w:w="127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4ED342A8" w14:textId="77777777" w:rsidR="00D22EDB" w:rsidRPr="00D22EDB" w:rsidRDefault="00D22EDB" w:rsidP="00D22EDB">
            <w:r w:rsidRPr="00D22EDB">
              <w:rPr>
                <w:rFonts w:hint="eastAsia"/>
              </w:rPr>
              <w:t>系统推进绿色低碳城镇建设</w:t>
            </w:r>
          </w:p>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19B1090A" w14:textId="77777777" w:rsidR="00D22EDB" w:rsidRPr="00D22EDB" w:rsidRDefault="00D22EDB" w:rsidP="00D22EDB">
            <w:r w:rsidRPr="00D22EDB">
              <w:rPr>
                <w:rFonts w:hint="eastAsia"/>
              </w:rPr>
              <w:t>持续开展绿色低碳社区建设</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7B48E96" w14:textId="77777777" w:rsidR="00D22EDB" w:rsidRPr="00D22EDB" w:rsidRDefault="00D22EDB" w:rsidP="00D22EDB">
            <w:r w:rsidRPr="00D22EDB">
              <w:rPr>
                <w:rFonts w:hint="eastAsia"/>
              </w:rPr>
              <w:t>新建居住社区严格执行《居住区规划设计标准》《完整居住社区建设标准（试行）》，既有居住社区因地制宜配建相关设施，探索</w:t>
            </w:r>
            <w:proofErr w:type="gramStart"/>
            <w:r w:rsidRPr="00D22EDB">
              <w:rPr>
                <w:rFonts w:hint="eastAsia"/>
              </w:rPr>
              <w:t>推进零碳社区</w:t>
            </w:r>
            <w:proofErr w:type="gramEnd"/>
            <w:r w:rsidRPr="00D22EDB">
              <w:rPr>
                <w:rFonts w:hint="eastAsia"/>
              </w:rPr>
              <w:t>建设，到2030年，全市完整居住社区覆盖率提高到60%以上，力争创建</w:t>
            </w:r>
            <w:proofErr w:type="gramStart"/>
            <w:r w:rsidRPr="00D22EDB">
              <w:rPr>
                <w:rFonts w:hint="eastAsia"/>
              </w:rPr>
              <w:t>5个零碳社区</w:t>
            </w:r>
            <w:proofErr w:type="gramEnd"/>
            <w:r w:rsidRPr="00D22EDB">
              <w:rPr>
                <w:rFonts w:hint="eastAsia"/>
              </w:rPr>
              <w:t>试点。</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4CEF50C"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29B9E0F" w14:textId="77777777" w:rsidR="00D22EDB" w:rsidRPr="00D22EDB" w:rsidRDefault="00D22EDB" w:rsidP="00D22EDB">
            <w:r w:rsidRPr="00D22EDB">
              <w:rPr>
                <w:rFonts w:hint="eastAsia"/>
              </w:rPr>
              <w:t>市自然资源规划局</w:t>
            </w:r>
          </w:p>
        </w:tc>
      </w:tr>
      <w:tr w:rsidR="00D22EDB" w:rsidRPr="00D22EDB" w14:paraId="48777050"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CFA0442" w14:textId="77777777" w:rsidR="00D22EDB" w:rsidRPr="00D22EDB" w:rsidRDefault="00D22EDB" w:rsidP="00D22EDB">
            <w:r w:rsidRPr="00D22EDB">
              <w:rPr>
                <w:rFonts w:hint="eastAsia"/>
              </w:rPr>
              <w:t>13</w:t>
            </w:r>
          </w:p>
        </w:tc>
        <w:tc>
          <w:tcPr>
            <w:tcW w:w="0" w:type="auto"/>
            <w:vMerge/>
            <w:tcBorders>
              <w:top w:val="nil"/>
              <w:left w:val="nil"/>
              <w:bottom w:val="single" w:sz="6" w:space="0" w:color="auto"/>
              <w:right w:val="single" w:sz="6" w:space="0" w:color="auto"/>
            </w:tcBorders>
            <w:vAlign w:val="center"/>
            <w:hideMark/>
          </w:tcPr>
          <w:p w14:paraId="0E821EDD"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30E6B151"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1D2D50A3" w14:textId="77777777" w:rsidR="00D22EDB" w:rsidRPr="00D22EDB" w:rsidRDefault="00D22EDB" w:rsidP="00D22EDB">
            <w:r w:rsidRPr="00D22EDB">
              <w:rPr>
                <w:rFonts w:hint="eastAsia"/>
              </w:rPr>
              <w:t>构建慢行绿道网络以串联若干个居住社区，补齐社区在生活服务、养老服务、卫生健康等方面的短板，打造5分钟、10分钟、15分钟社区生活服务圈。建立健全社区绿色生活宣传教育制度，鼓励“部分空间、部分时间”、电力需求侧响应等绿色低碳用能方式，倡导使用智能插座，鼓励居民绿色出行，引导绿色消费。鼓励选用新能源汽车，推进社区</w:t>
            </w:r>
            <w:proofErr w:type="gramStart"/>
            <w:r w:rsidRPr="00D22EDB">
              <w:rPr>
                <w:rFonts w:hint="eastAsia"/>
              </w:rPr>
              <w:t>充换电</w:t>
            </w:r>
            <w:proofErr w:type="gramEnd"/>
            <w:r w:rsidRPr="00D22EDB">
              <w:rPr>
                <w:rFonts w:hint="eastAsia"/>
              </w:rPr>
              <w:t>设施建设。</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7B3961"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85538F9" w14:textId="77777777" w:rsidR="00D22EDB" w:rsidRPr="00D22EDB" w:rsidRDefault="00D22EDB" w:rsidP="00D22EDB">
            <w:r w:rsidRPr="00D22EDB">
              <w:rPr>
                <w:rFonts w:hint="eastAsia"/>
              </w:rPr>
              <w:t>市发展改革委、市自然资源规划局</w:t>
            </w:r>
          </w:p>
        </w:tc>
      </w:tr>
      <w:tr w:rsidR="00D22EDB" w:rsidRPr="00D22EDB" w14:paraId="0E879DFD"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91C8E52" w14:textId="77777777" w:rsidR="00D22EDB" w:rsidRPr="00D22EDB" w:rsidRDefault="00D22EDB" w:rsidP="00D22EDB">
            <w:r w:rsidRPr="00D22EDB">
              <w:rPr>
                <w:rFonts w:hint="eastAsia"/>
              </w:rPr>
              <w:t>14</w:t>
            </w:r>
          </w:p>
        </w:tc>
        <w:tc>
          <w:tcPr>
            <w:tcW w:w="0" w:type="auto"/>
            <w:vMerge/>
            <w:tcBorders>
              <w:top w:val="nil"/>
              <w:left w:val="nil"/>
              <w:bottom w:val="single" w:sz="6" w:space="0" w:color="auto"/>
              <w:right w:val="single" w:sz="6" w:space="0" w:color="auto"/>
            </w:tcBorders>
            <w:vAlign w:val="center"/>
            <w:hideMark/>
          </w:tcPr>
          <w:p w14:paraId="478CB0C9"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7B66F66B" w14:textId="77777777" w:rsidR="00D22EDB" w:rsidRPr="00D22EDB" w:rsidRDefault="00D22EDB" w:rsidP="00D22EDB">
            <w:r w:rsidRPr="00D22EDB">
              <w:rPr>
                <w:rFonts w:hint="eastAsia"/>
              </w:rPr>
              <w:t>全面提升新建建筑节能低碳水平</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8085A30" w14:textId="77777777" w:rsidR="00D22EDB" w:rsidRPr="00D22EDB" w:rsidRDefault="00D22EDB" w:rsidP="00D22EDB">
            <w:r w:rsidRPr="00D22EDB">
              <w:rPr>
                <w:rFonts w:hint="eastAsia"/>
              </w:rPr>
              <w:t>城镇新建民用建筑设计全面执行绿色建筑标准，大力发展高星级绿色建筑。政府投资或以政府投资为主的公共建筑以及其他大型公共建筑，按照二星级及以上绿色建筑标准建设，其他投资类公共建筑按照</w:t>
            </w:r>
            <w:proofErr w:type="gramStart"/>
            <w:r w:rsidRPr="00D22EDB">
              <w:rPr>
                <w:rFonts w:hint="eastAsia"/>
              </w:rPr>
              <w:t>一</w:t>
            </w:r>
            <w:proofErr w:type="gramEnd"/>
            <w:r w:rsidRPr="00D22EDB">
              <w:rPr>
                <w:rFonts w:hint="eastAsia"/>
              </w:rPr>
              <w:t>星级及以上绿色建筑标准建设；超高层建筑按照三星级绿色建筑标准建设；建筑面积20万平方米以上的住宅小区按照二星级及以上绿色建筑标准建设。“十四五”期间，新增绿色建筑面积5000万平方米，到2030年，星级绿色建筑面积占比达到50%以上。</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378ABE5"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7673C78" w14:textId="77777777" w:rsidR="00D22EDB" w:rsidRPr="00D22EDB" w:rsidRDefault="00D22EDB" w:rsidP="00D22EDB"/>
        </w:tc>
      </w:tr>
      <w:tr w:rsidR="00D22EDB" w:rsidRPr="00D22EDB" w14:paraId="67909A0C"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3C4B6F3" w14:textId="77777777" w:rsidR="00D22EDB" w:rsidRPr="00D22EDB" w:rsidRDefault="00D22EDB" w:rsidP="00D22EDB">
            <w:r w:rsidRPr="00D22EDB">
              <w:rPr>
                <w:rFonts w:hint="eastAsia"/>
              </w:rPr>
              <w:t>15</w:t>
            </w:r>
          </w:p>
        </w:tc>
        <w:tc>
          <w:tcPr>
            <w:tcW w:w="0" w:type="auto"/>
            <w:vMerge/>
            <w:tcBorders>
              <w:top w:val="nil"/>
              <w:left w:val="nil"/>
              <w:bottom w:val="single" w:sz="6" w:space="0" w:color="auto"/>
              <w:right w:val="single" w:sz="6" w:space="0" w:color="auto"/>
            </w:tcBorders>
            <w:vAlign w:val="center"/>
            <w:hideMark/>
          </w:tcPr>
          <w:p w14:paraId="2CAB390F"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3FB8B171"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2B7C1059" w14:textId="77777777" w:rsidR="00D22EDB" w:rsidRPr="00D22EDB" w:rsidRDefault="00D22EDB" w:rsidP="00D22EDB">
            <w:r w:rsidRPr="00D22EDB">
              <w:rPr>
                <w:rFonts w:hint="eastAsia"/>
              </w:rPr>
              <w:t>以济南北园大街以南二环以内区域和新旧动能转换起步区大桥街道组团（总部经济区、都市阳台片区、</w:t>
            </w:r>
            <w:proofErr w:type="gramStart"/>
            <w:r w:rsidRPr="00D22EDB">
              <w:rPr>
                <w:rFonts w:hint="eastAsia"/>
              </w:rPr>
              <w:t>科创金融</w:t>
            </w:r>
            <w:proofErr w:type="gramEnd"/>
            <w:r w:rsidRPr="00D22EDB">
              <w:rPr>
                <w:rFonts w:hint="eastAsia"/>
              </w:rPr>
              <w:t>片区、科技研发片区、中央公园示范区）为重点区域，全面</w:t>
            </w:r>
            <w:proofErr w:type="gramStart"/>
            <w:r w:rsidRPr="00D22EDB">
              <w:rPr>
                <w:rFonts w:hint="eastAsia"/>
              </w:rPr>
              <w:t>推广高</w:t>
            </w:r>
            <w:proofErr w:type="gramEnd"/>
            <w:r w:rsidRPr="00D22EDB">
              <w:rPr>
                <w:rFonts w:hint="eastAsia"/>
              </w:rPr>
              <w:t>星级绿色建筑及装配式建筑。</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18BE712"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F2C74FA" w14:textId="77777777" w:rsidR="00D22EDB" w:rsidRPr="00D22EDB" w:rsidRDefault="00D22EDB" w:rsidP="00D22EDB"/>
        </w:tc>
      </w:tr>
      <w:tr w:rsidR="00D22EDB" w:rsidRPr="00D22EDB" w14:paraId="18045714"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172A8AF" w14:textId="77777777" w:rsidR="00D22EDB" w:rsidRPr="00D22EDB" w:rsidRDefault="00D22EDB" w:rsidP="00D22EDB">
            <w:r w:rsidRPr="00D22EDB">
              <w:rPr>
                <w:rFonts w:hint="eastAsia"/>
              </w:rPr>
              <w:t>16</w:t>
            </w:r>
          </w:p>
        </w:tc>
        <w:tc>
          <w:tcPr>
            <w:tcW w:w="0" w:type="auto"/>
            <w:vMerge/>
            <w:tcBorders>
              <w:top w:val="nil"/>
              <w:left w:val="nil"/>
              <w:bottom w:val="single" w:sz="6" w:space="0" w:color="auto"/>
              <w:right w:val="single" w:sz="6" w:space="0" w:color="auto"/>
            </w:tcBorders>
            <w:vAlign w:val="center"/>
            <w:hideMark/>
          </w:tcPr>
          <w:p w14:paraId="16BE11C0"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14BBB3DE"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7FEFF934" w14:textId="77777777" w:rsidR="00D22EDB" w:rsidRPr="00D22EDB" w:rsidRDefault="00D22EDB" w:rsidP="00D22EDB">
            <w:r w:rsidRPr="00D22EDB">
              <w:rPr>
                <w:rFonts w:hint="eastAsia"/>
              </w:rPr>
              <w:t>加快推动近零能耗</w:t>
            </w:r>
            <w:proofErr w:type="gramStart"/>
            <w:r w:rsidRPr="00D22EDB">
              <w:rPr>
                <w:rFonts w:hint="eastAsia"/>
              </w:rPr>
              <w:t>及零碳建筑</w:t>
            </w:r>
            <w:proofErr w:type="gramEnd"/>
            <w:r w:rsidRPr="00D22EDB">
              <w:rPr>
                <w:rFonts w:hint="eastAsia"/>
              </w:rPr>
              <w:t>、低碳建筑建设，积极发展产能建筑，引导新旧动能转换起步区及其他有条件的城市新区</w:t>
            </w:r>
            <w:r w:rsidRPr="00D22EDB">
              <w:rPr>
                <w:rFonts w:hint="eastAsia"/>
              </w:rPr>
              <w:lastRenderedPageBreak/>
              <w:t>建设超低能耗（近零能耗）建筑、低碳（零碳）建筑集中连片示范区，“十四五”期间，</w:t>
            </w:r>
            <w:proofErr w:type="gramStart"/>
            <w:r w:rsidRPr="00D22EDB">
              <w:rPr>
                <w:rFonts w:hint="eastAsia"/>
              </w:rPr>
              <w:t>新建超</w:t>
            </w:r>
            <w:proofErr w:type="gramEnd"/>
            <w:r w:rsidRPr="00D22EDB">
              <w:rPr>
                <w:rFonts w:hint="eastAsia"/>
              </w:rPr>
              <w:t>低能耗建筑、近零能耗建筑及低碳建筑、</w:t>
            </w:r>
            <w:proofErr w:type="gramStart"/>
            <w:r w:rsidRPr="00D22EDB">
              <w:rPr>
                <w:rFonts w:hint="eastAsia"/>
              </w:rPr>
              <w:t>零碳建筑</w:t>
            </w:r>
            <w:proofErr w:type="gramEnd"/>
            <w:r w:rsidRPr="00D22EDB">
              <w:rPr>
                <w:rFonts w:hint="eastAsia"/>
              </w:rPr>
              <w:t>等绿色低碳建筑100万平方米以上，到2030年，累计建设面积达到400万平方米。</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4382A84" w14:textId="77777777" w:rsidR="00D22EDB" w:rsidRPr="00D22EDB" w:rsidRDefault="00D22EDB" w:rsidP="00D22EDB">
            <w:r w:rsidRPr="00D22EDB">
              <w:rPr>
                <w:rFonts w:hint="eastAsia"/>
              </w:rPr>
              <w:lastRenderedPageBreak/>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9C3CFB6" w14:textId="77777777" w:rsidR="00D22EDB" w:rsidRPr="00D22EDB" w:rsidRDefault="00D22EDB" w:rsidP="00D22EDB"/>
        </w:tc>
      </w:tr>
      <w:tr w:rsidR="00D22EDB" w:rsidRPr="00D22EDB" w14:paraId="7FC2BD45"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98D6B8F" w14:textId="77777777" w:rsidR="00D22EDB" w:rsidRPr="00D22EDB" w:rsidRDefault="00D22EDB" w:rsidP="00D22EDB">
            <w:r w:rsidRPr="00D22EDB">
              <w:rPr>
                <w:rFonts w:hint="eastAsia"/>
              </w:rPr>
              <w:t>17</w:t>
            </w:r>
          </w:p>
        </w:tc>
        <w:tc>
          <w:tcPr>
            <w:tcW w:w="0" w:type="auto"/>
            <w:vMerge/>
            <w:tcBorders>
              <w:top w:val="nil"/>
              <w:left w:val="nil"/>
              <w:bottom w:val="single" w:sz="6" w:space="0" w:color="auto"/>
              <w:right w:val="single" w:sz="6" w:space="0" w:color="auto"/>
            </w:tcBorders>
            <w:vAlign w:val="center"/>
            <w:hideMark/>
          </w:tcPr>
          <w:p w14:paraId="41645039"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40667D8A" w14:textId="77777777" w:rsidR="00D22EDB" w:rsidRPr="00D22EDB" w:rsidRDefault="00D22EDB" w:rsidP="00D22EDB">
            <w:r w:rsidRPr="00D22EDB">
              <w:rPr>
                <w:rFonts w:hint="eastAsia"/>
              </w:rPr>
              <w:t>推进既有建筑节能低碳化改造</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6EAE103" w14:textId="77777777" w:rsidR="00D22EDB" w:rsidRPr="00D22EDB" w:rsidRDefault="00D22EDB" w:rsidP="00D22EDB">
            <w:r w:rsidRPr="00D22EDB">
              <w:rPr>
                <w:rFonts w:hint="eastAsia"/>
              </w:rPr>
              <w:t>统筹推进既有居住建筑节能改造，对具备改造价值和条件的居住建筑要</w:t>
            </w:r>
            <w:proofErr w:type="gramStart"/>
            <w:r w:rsidRPr="00D22EDB">
              <w:rPr>
                <w:rFonts w:hint="eastAsia"/>
              </w:rPr>
              <w:t>应改尽改</w:t>
            </w:r>
            <w:proofErr w:type="gramEnd"/>
            <w:r w:rsidRPr="00D22EDB">
              <w:rPr>
                <w:rFonts w:hint="eastAsia"/>
              </w:rPr>
              <w:t>，鼓励实施超低能耗或绿色化改造，“十四五”期间，实施既有居住建筑节能改造及绿色化改造500万平方米以上。</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BC70DAC"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E647AAA" w14:textId="77777777" w:rsidR="00D22EDB" w:rsidRPr="00D22EDB" w:rsidRDefault="00D22EDB" w:rsidP="00D22EDB"/>
        </w:tc>
      </w:tr>
      <w:tr w:rsidR="00D22EDB" w:rsidRPr="00D22EDB" w14:paraId="30B9C746"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CE40762" w14:textId="77777777" w:rsidR="00D22EDB" w:rsidRPr="00D22EDB" w:rsidRDefault="00D22EDB" w:rsidP="00D22EDB">
            <w:r w:rsidRPr="00D22EDB">
              <w:rPr>
                <w:rFonts w:hint="eastAsia"/>
              </w:rPr>
              <w:t>18</w:t>
            </w:r>
          </w:p>
        </w:tc>
        <w:tc>
          <w:tcPr>
            <w:tcW w:w="0" w:type="auto"/>
            <w:vMerge/>
            <w:tcBorders>
              <w:top w:val="nil"/>
              <w:left w:val="nil"/>
              <w:bottom w:val="single" w:sz="6" w:space="0" w:color="auto"/>
              <w:right w:val="single" w:sz="6" w:space="0" w:color="auto"/>
            </w:tcBorders>
            <w:vAlign w:val="center"/>
            <w:hideMark/>
          </w:tcPr>
          <w:p w14:paraId="02FC3C9B"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21ADBF7B"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21979BDE" w14:textId="77777777" w:rsidR="00D22EDB" w:rsidRPr="00D22EDB" w:rsidRDefault="00D22EDB" w:rsidP="00D22EDB">
            <w:r w:rsidRPr="00D22EDB">
              <w:rPr>
                <w:rFonts w:hint="eastAsia"/>
              </w:rPr>
              <w:t>大力推动公共建筑能效提升工作，逐步建立公共建筑能耗数据收集分析与能效提升改造的有机反馈和联动机制、公共建筑能效测评及公示制度。以机关办公建筑、大型公共建筑等为重点，积极开展公共建筑能效提升改造。贯彻实施《山东省公共机构合同能源管理办法》，规范有序引导社会资本参与公共建筑节能改造，推进合同能源管理、能源托管等市场机制健康发展。“十四五”期间，推动存在《山东省公共机构合同能源管理办法》中规定情形的公共机构优先采用合同能源管理方式实施节能改造。到2030年，实施公共建筑能效提升改造500万平方米以上，改造后整体能效提升20%以上。</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0435762"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27C2C3C" w14:textId="77777777" w:rsidR="00D22EDB" w:rsidRPr="00D22EDB" w:rsidRDefault="00D22EDB" w:rsidP="00D22EDB"/>
        </w:tc>
      </w:tr>
      <w:tr w:rsidR="00D22EDB" w:rsidRPr="00D22EDB" w14:paraId="3CE64257"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21E9B39" w14:textId="77777777" w:rsidR="00D22EDB" w:rsidRPr="00D22EDB" w:rsidRDefault="00D22EDB" w:rsidP="00D22EDB">
            <w:r w:rsidRPr="00D22EDB">
              <w:rPr>
                <w:rFonts w:hint="eastAsia"/>
              </w:rPr>
              <w:t>19</w:t>
            </w:r>
          </w:p>
        </w:tc>
        <w:tc>
          <w:tcPr>
            <w:tcW w:w="0" w:type="auto"/>
            <w:vMerge/>
            <w:tcBorders>
              <w:top w:val="nil"/>
              <w:left w:val="nil"/>
              <w:bottom w:val="single" w:sz="6" w:space="0" w:color="auto"/>
              <w:right w:val="single" w:sz="6" w:space="0" w:color="auto"/>
            </w:tcBorders>
            <w:vAlign w:val="center"/>
            <w:hideMark/>
          </w:tcPr>
          <w:p w14:paraId="4B35CEE5"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6A4F0453" w14:textId="77777777" w:rsidR="00D22EDB" w:rsidRPr="00D22EDB" w:rsidRDefault="00D22EDB" w:rsidP="00D22EDB">
            <w:r w:rsidRPr="00D22EDB">
              <w:rPr>
                <w:rFonts w:hint="eastAsia"/>
              </w:rPr>
              <w:t>优化城镇建筑用</w:t>
            </w:r>
            <w:proofErr w:type="gramStart"/>
            <w:r w:rsidRPr="00D22EDB">
              <w:rPr>
                <w:rFonts w:hint="eastAsia"/>
              </w:rPr>
              <w:t>能结构</w:t>
            </w:r>
            <w:proofErr w:type="gramEnd"/>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7465DBE3" w14:textId="77777777" w:rsidR="00D22EDB" w:rsidRPr="00D22EDB" w:rsidRDefault="00D22EDB" w:rsidP="00D22EDB">
            <w:r w:rsidRPr="00D22EDB">
              <w:rPr>
                <w:rFonts w:hint="eastAsia"/>
              </w:rPr>
              <w:t>积极发展城镇分布式光伏系统，重点推进工业厂房、商业楼宇、公共建筑等屋顶光伏建设，推动既有建筑加装太阳能光伏系统，积极推动建筑与光</w:t>
            </w:r>
            <w:proofErr w:type="gramStart"/>
            <w:r w:rsidRPr="00D22EDB">
              <w:rPr>
                <w:rFonts w:hint="eastAsia"/>
              </w:rPr>
              <w:t>伏系统</w:t>
            </w:r>
            <w:proofErr w:type="gramEnd"/>
            <w:r w:rsidRPr="00D22EDB">
              <w:rPr>
                <w:rFonts w:hint="eastAsia"/>
              </w:rPr>
              <w:t>一体化（BIPV）技术应用，到2025年新建公共机构建筑、工业厂房屋顶光伏覆盖率达到50%。</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2B17759"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D3C49C0" w14:textId="77777777" w:rsidR="00D22EDB" w:rsidRPr="00D22EDB" w:rsidRDefault="00D22EDB" w:rsidP="00D22EDB">
            <w:r w:rsidRPr="00D22EDB">
              <w:rPr>
                <w:rFonts w:hint="eastAsia"/>
              </w:rPr>
              <w:t>市发展改革委</w:t>
            </w:r>
          </w:p>
        </w:tc>
      </w:tr>
      <w:tr w:rsidR="00D22EDB" w:rsidRPr="00D22EDB" w14:paraId="54E220D6"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88BCA43" w14:textId="77777777" w:rsidR="00D22EDB" w:rsidRPr="00D22EDB" w:rsidRDefault="00D22EDB" w:rsidP="00D22EDB">
            <w:r w:rsidRPr="00D22EDB">
              <w:rPr>
                <w:rFonts w:hint="eastAsia"/>
              </w:rPr>
              <w:t>20</w:t>
            </w:r>
          </w:p>
        </w:tc>
        <w:tc>
          <w:tcPr>
            <w:tcW w:w="0" w:type="auto"/>
            <w:vMerge/>
            <w:tcBorders>
              <w:top w:val="nil"/>
              <w:left w:val="nil"/>
              <w:bottom w:val="single" w:sz="6" w:space="0" w:color="auto"/>
              <w:right w:val="single" w:sz="6" w:space="0" w:color="auto"/>
            </w:tcBorders>
            <w:vAlign w:val="center"/>
            <w:hideMark/>
          </w:tcPr>
          <w:p w14:paraId="55DB5131"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59C6B15F"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68F6AEB" w14:textId="77777777" w:rsidR="00D22EDB" w:rsidRPr="00D22EDB" w:rsidRDefault="00D22EDB" w:rsidP="00D22EDB">
            <w:r w:rsidRPr="00D22EDB">
              <w:rPr>
                <w:rFonts w:hint="eastAsia"/>
              </w:rPr>
              <w:t>到2025年，城镇建筑可再生能源替代率达到8%，到2030年达到10%。</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705984E"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CB0C77E" w14:textId="77777777" w:rsidR="00D22EDB" w:rsidRPr="00D22EDB" w:rsidRDefault="00D22EDB" w:rsidP="00D22EDB">
            <w:r w:rsidRPr="00D22EDB">
              <w:rPr>
                <w:rFonts w:hint="eastAsia"/>
              </w:rPr>
              <w:t>市发展改革委</w:t>
            </w:r>
          </w:p>
        </w:tc>
      </w:tr>
      <w:tr w:rsidR="00D22EDB" w:rsidRPr="00D22EDB" w14:paraId="130C84C7"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2129986" w14:textId="77777777" w:rsidR="00D22EDB" w:rsidRPr="00D22EDB" w:rsidRDefault="00D22EDB" w:rsidP="00D22EDB">
            <w:r w:rsidRPr="00D22EDB">
              <w:rPr>
                <w:rFonts w:hint="eastAsia"/>
              </w:rPr>
              <w:t>21</w:t>
            </w:r>
          </w:p>
        </w:tc>
        <w:tc>
          <w:tcPr>
            <w:tcW w:w="0" w:type="auto"/>
            <w:vMerge/>
            <w:tcBorders>
              <w:top w:val="nil"/>
              <w:left w:val="nil"/>
              <w:bottom w:val="single" w:sz="6" w:space="0" w:color="auto"/>
              <w:right w:val="single" w:sz="6" w:space="0" w:color="auto"/>
            </w:tcBorders>
            <w:vAlign w:val="center"/>
            <w:hideMark/>
          </w:tcPr>
          <w:p w14:paraId="1E984CC0"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53C51587"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4AD7BA3A" w14:textId="77777777" w:rsidR="00D22EDB" w:rsidRPr="00D22EDB" w:rsidRDefault="00D22EDB" w:rsidP="00D22EDB">
            <w:r w:rsidRPr="00D22EDB">
              <w:rPr>
                <w:rFonts w:hint="eastAsia"/>
              </w:rPr>
              <w:t>积极推进清洁能源供暖，充分挖掘发电、钢铁、化工、污水处理等行业余热潜能,安全有序发展核能小堆供热,有序推进生物质热电联产项目建设，鼓励现有生物质直燃电厂实施供热、供冷改造，发挥商河县、济阳区、济南新旧动能转换起步区等地热资源优势,规范有序推进地热能供暖，到2030年城镇清洁供暖比例达到</w:t>
            </w:r>
            <w:r w:rsidRPr="00D22EDB">
              <w:rPr>
                <w:rFonts w:hint="eastAsia"/>
              </w:rPr>
              <w:lastRenderedPageBreak/>
              <w:t>85%以上。</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1102946" w14:textId="77777777" w:rsidR="00D22EDB" w:rsidRPr="00D22EDB" w:rsidRDefault="00D22EDB" w:rsidP="00D22EDB">
            <w:r w:rsidRPr="00D22EDB">
              <w:rPr>
                <w:rFonts w:hint="eastAsia"/>
              </w:rPr>
              <w:lastRenderedPageBreak/>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40C32FA" w14:textId="77777777" w:rsidR="00D22EDB" w:rsidRPr="00D22EDB" w:rsidRDefault="00D22EDB" w:rsidP="00D22EDB">
            <w:r w:rsidRPr="00D22EDB">
              <w:rPr>
                <w:rFonts w:hint="eastAsia"/>
              </w:rPr>
              <w:t>市发展改革委</w:t>
            </w:r>
          </w:p>
        </w:tc>
      </w:tr>
      <w:tr w:rsidR="00D22EDB" w:rsidRPr="00D22EDB" w14:paraId="380A6567"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24E85C1" w14:textId="77777777" w:rsidR="00D22EDB" w:rsidRPr="00D22EDB" w:rsidRDefault="00D22EDB" w:rsidP="00D22EDB">
            <w:r w:rsidRPr="00D22EDB">
              <w:rPr>
                <w:rFonts w:hint="eastAsia"/>
              </w:rPr>
              <w:t>22</w:t>
            </w:r>
          </w:p>
        </w:tc>
        <w:tc>
          <w:tcPr>
            <w:tcW w:w="0" w:type="auto"/>
            <w:vMerge/>
            <w:tcBorders>
              <w:top w:val="nil"/>
              <w:left w:val="nil"/>
              <w:bottom w:val="single" w:sz="6" w:space="0" w:color="auto"/>
              <w:right w:val="single" w:sz="6" w:space="0" w:color="auto"/>
            </w:tcBorders>
            <w:vAlign w:val="center"/>
            <w:hideMark/>
          </w:tcPr>
          <w:p w14:paraId="796E378B"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1455C80F"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9E8A4F7" w14:textId="77777777" w:rsidR="00D22EDB" w:rsidRPr="00D22EDB" w:rsidRDefault="00D22EDB" w:rsidP="00D22EDB">
            <w:r w:rsidRPr="00D22EDB">
              <w:rPr>
                <w:rFonts w:hint="eastAsia"/>
              </w:rPr>
              <w:t>逐步建立以电力为主的建筑能源消费体系，推动新建公共建筑全电气化设计。到2025年，建筑用电占建筑能耗比例超过55%；到2030年，公共建筑电气化比例达到30%，建筑用电占建筑能耗比例超过65%。</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D0D7671"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885974D" w14:textId="77777777" w:rsidR="00D22EDB" w:rsidRPr="00D22EDB" w:rsidRDefault="00D22EDB" w:rsidP="00D22EDB">
            <w:r w:rsidRPr="00D22EDB">
              <w:rPr>
                <w:rFonts w:hint="eastAsia"/>
              </w:rPr>
              <w:t>市发展改革委</w:t>
            </w:r>
          </w:p>
        </w:tc>
      </w:tr>
      <w:tr w:rsidR="00D22EDB" w:rsidRPr="00D22EDB" w14:paraId="2DA67C77"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1E0E0C9" w14:textId="77777777" w:rsidR="00D22EDB" w:rsidRPr="00D22EDB" w:rsidRDefault="00D22EDB" w:rsidP="00D22EDB">
            <w:r w:rsidRPr="00D22EDB">
              <w:rPr>
                <w:rFonts w:hint="eastAsia"/>
              </w:rPr>
              <w:t>23</w:t>
            </w:r>
          </w:p>
        </w:tc>
        <w:tc>
          <w:tcPr>
            <w:tcW w:w="0" w:type="auto"/>
            <w:vMerge/>
            <w:tcBorders>
              <w:top w:val="nil"/>
              <w:left w:val="nil"/>
              <w:bottom w:val="single" w:sz="6" w:space="0" w:color="auto"/>
              <w:right w:val="single" w:sz="6" w:space="0" w:color="auto"/>
            </w:tcBorders>
            <w:vAlign w:val="center"/>
            <w:hideMark/>
          </w:tcPr>
          <w:p w14:paraId="2B1C339F"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73F521DE" w14:textId="77777777" w:rsidR="00D22EDB" w:rsidRPr="00D22EDB" w:rsidRDefault="00D22EDB" w:rsidP="00D22EDB">
            <w:r w:rsidRPr="00D22EDB">
              <w:rPr>
                <w:rFonts w:hint="eastAsia"/>
              </w:rPr>
              <w:t>提升建筑绿色低碳运</w:t>
            </w:r>
            <w:proofErr w:type="gramStart"/>
            <w:r w:rsidRPr="00D22EDB">
              <w:rPr>
                <w:rFonts w:hint="eastAsia"/>
              </w:rPr>
              <w:t>维水平</w:t>
            </w:r>
            <w:proofErr w:type="gramEnd"/>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1E2140F4" w14:textId="77777777" w:rsidR="00D22EDB" w:rsidRPr="00D22EDB" w:rsidRDefault="00D22EDB" w:rsidP="00D22EDB">
            <w:r w:rsidRPr="00D22EDB">
              <w:rPr>
                <w:rFonts w:hint="eastAsia"/>
              </w:rPr>
              <w:t>统筹提升公共建筑能耗监测水平，全市新建、改建、扩建的机关办公建筑和大型公共建筑应安装建筑节能监控系统。</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CC59B7E"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3EB1C39" w14:textId="77777777" w:rsidR="00D22EDB" w:rsidRPr="00D22EDB" w:rsidRDefault="00D22EDB" w:rsidP="00D22EDB"/>
        </w:tc>
      </w:tr>
      <w:tr w:rsidR="00D22EDB" w:rsidRPr="00D22EDB" w14:paraId="1CD1F551"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701BF30" w14:textId="77777777" w:rsidR="00D22EDB" w:rsidRPr="00D22EDB" w:rsidRDefault="00D22EDB" w:rsidP="00D22EDB">
            <w:r w:rsidRPr="00D22EDB">
              <w:rPr>
                <w:rFonts w:hint="eastAsia"/>
              </w:rPr>
              <w:t>24</w:t>
            </w:r>
          </w:p>
        </w:tc>
        <w:tc>
          <w:tcPr>
            <w:tcW w:w="0" w:type="auto"/>
            <w:vMerge/>
            <w:tcBorders>
              <w:top w:val="nil"/>
              <w:left w:val="nil"/>
              <w:bottom w:val="single" w:sz="6" w:space="0" w:color="auto"/>
              <w:right w:val="single" w:sz="6" w:space="0" w:color="auto"/>
            </w:tcBorders>
            <w:vAlign w:val="center"/>
            <w:hideMark/>
          </w:tcPr>
          <w:p w14:paraId="49108C19"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1ADB77FF"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70972E1A" w14:textId="77777777" w:rsidR="00D22EDB" w:rsidRPr="00D22EDB" w:rsidRDefault="00D22EDB" w:rsidP="00D22EDB">
            <w:r w:rsidRPr="00D22EDB">
              <w:rPr>
                <w:rFonts w:hint="eastAsia"/>
              </w:rPr>
              <w:t>充分发挥能耗数据在建筑运行规律、建筑能效提升改造收益测算等方面的支撑作用，建立能耗监测、运行大数据挖掘与建筑能效提升改造工作的有机反馈和联动机制。</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2D08BAF"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58BBCAC" w14:textId="77777777" w:rsidR="00D22EDB" w:rsidRPr="00D22EDB" w:rsidRDefault="00D22EDB" w:rsidP="00D22EDB"/>
        </w:tc>
      </w:tr>
      <w:tr w:rsidR="00D22EDB" w:rsidRPr="00D22EDB" w14:paraId="22EF3BFD"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DBCEE4E" w14:textId="77777777" w:rsidR="00D22EDB" w:rsidRPr="00D22EDB" w:rsidRDefault="00D22EDB" w:rsidP="00D22EDB">
            <w:r w:rsidRPr="00D22EDB">
              <w:rPr>
                <w:rFonts w:hint="eastAsia"/>
              </w:rPr>
              <w:t>25</w:t>
            </w:r>
          </w:p>
        </w:tc>
        <w:tc>
          <w:tcPr>
            <w:tcW w:w="0" w:type="auto"/>
            <w:vMerge/>
            <w:tcBorders>
              <w:top w:val="nil"/>
              <w:left w:val="nil"/>
              <w:bottom w:val="single" w:sz="6" w:space="0" w:color="auto"/>
              <w:right w:val="single" w:sz="6" w:space="0" w:color="auto"/>
            </w:tcBorders>
            <w:vAlign w:val="center"/>
            <w:hideMark/>
          </w:tcPr>
          <w:p w14:paraId="140F03ED"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1F16498E"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51097BD" w14:textId="77777777" w:rsidR="00D22EDB" w:rsidRPr="00D22EDB" w:rsidRDefault="00D22EDB" w:rsidP="00D22EDB">
            <w:r w:rsidRPr="00D22EDB">
              <w:rPr>
                <w:rFonts w:hint="eastAsia"/>
              </w:rPr>
              <w:t>积极推进供热计量改革，加快推动老旧供热管网改造，降低热网输送损失,到2025年,城镇民用建筑单位面积综合供暖能耗比2020年降低20%以上,到2030年降低30%以上。</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89A0E9E"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92F9EE3" w14:textId="77777777" w:rsidR="00D22EDB" w:rsidRPr="00D22EDB" w:rsidRDefault="00D22EDB" w:rsidP="00D22EDB"/>
        </w:tc>
      </w:tr>
      <w:tr w:rsidR="00D22EDB" w:rsidRPr="00D22EDB" w14:paraId="26D8DF57"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EDD245D" w14:textId="77777777" w:rsidR="00D22EDB" w:rsidRPr="00D22EDB" w:rsidRDefault="00D22EDB" w:rsidP="00D22EDB">
            <w:r w:rsidRPr="00D22EDB">
              <w:rPr>
                <w:rFonts w:hint="eastAsia"/>
              </w:rPr>
              <w:t>26</w:t>
            </w:r>
          </w:p>
        </w:tc>
        <w:tc>
          <w:tcPr>
            <w:tcW w:w="0" w:type="auto"/>
            <w:vMerge/>
            <w:tcBorders>
              <w:top w:val="nil"/>
              <w:left w:val="nil"/>
              <w:bottom w:val="single" w:sz="6" w:space="0" w:color="auto"/>
              <w:right w:val="single" w:sz="6" w:space="0" w:color="auto"/>
            </w:tcBorders>
            <w:vAlign w:val="center"/>
            <w:hideMark/>
          </w:tcPr>
          <w:p w14:paraId="14C8DA41"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7869BA9D" w14:textId="77777777" w:rsidR="00D22EDB" w:rsidRPr="00D22EDB" w:rsidRDefault="00D22EDB" w:rsidP="00D22EDB">
            <w:r w:rsidRPr="00D22EDB">
              <w:rPr>
                <w:rFonts w:hint="eastAsia"/>
              </w:rPr>
              <w:t>推进绿色低碳建造方式</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0B29126C" w14:textId="77777777" w:rsidR="00D22EDB" w:rsidRPr="00D22EDB" w:rsidRDefault="00D22EDB" w:rsidP="00D22EDB">
            <w:r w:rsidRPr="00D22EDB">
              <w:rPr>
                <w:rFonts w:hint="eastAsia"/>
              </w:rPr>
              <w:t>加快</w:t>
            </w:r>
            <w:proofErr w:type="gramStart"/>
            <w:r w:rsidRPr="00D22EDB">
              <w:rPr>
                <w:rFonts w:hint="eastAsia"/>
              </w:rPr>
              <w:t>推进数智化</w:t>
            </w:r>
            <w:proofErr w:type="gramEnd"/>
            <w:r w:rsidRPr="00D22EDB">
              <w:rPr>
                <w:rFonts w:hint="eastAsia"/>
              </w:rPr>
              <w:t>支撑下的以装配式建筑为载体的新型建筑工业化产业建设，推行系统化集成设计、精益化生产施工、一体化装修的绿色建造方式，到2030年，新开工城镇建筑中装配式建筑占比达到60%。</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1B4769A"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336C2B8" w14:textId="77777777" w:rsidR="00D22EDB" w:rsidRPr="00D22EDB" w:rsidRDefault="00D22EDB" w:rsidP="00D22EDB"/>
        </w:tc>
      </w:tr>
      <w:tr w:rsidR="00D22EDB" w:rsidRPr="00D22EDB" w14:paraId="1B6AE84D"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8FCE5EB" w14:textId="77777777" w:rsidR="00D22EDB" w:rsidRPr="00D22EDB" w:rsidRDefault="00D22EDB" w:rsidP="00D22EDB">
            <w:r w:rsidRPr="00D22EDB">
              <w:rPr>
                <w:rFonts w:hint="eastAsia"/>
              </w:rPr>
              <w:t>27</w:t>
            </w:r>
          </w:p>
        </w:tc>
        <w:tc>
          <w:tcPr>
            <w:tcW w:w="0" w:type="auto"/>
            <w:vMerge/>
            <w:tcBorders>
              <w:top w:val="nil"/>
              <w:left w:val="nil"/>
              <w:bottom w:val="single" w:sz="6" w:space="0" w:color="auto"/>
              <w:right w:val="single" w:sz="6" w:space="0" w:color="auto"/>
            </w:tcBorders>
            <w:vAlign w:val="center"/>
            <w:hideMark/>
          </w:tcPr>
          <w:p w14:paraId="490D55FE"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1FA8C126"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28069A69" w14:textId="77777777" w:rsidR="00D22EDB" w:rsidRPr="00D22EDB" w:rsidRDefault="00D22EDB" w:rsidP="00D22EDB">
            <w:r w:rsidRPr="00D22EDB">
              <w:rPr>
                <w:rFonts w:hint="eastAsia"/>
              </w:rPr>
              <w:t>开展智慧工地创建活动，增强BIM、大数据、人工智能、物联网、5G、区块链等信息技术在建筑建造过程的应用，到2025年，建筑产业互联网平台初步建立，全市80%以上工程项目采用数字化建造模式，80%以上的建筑业企业实现数字化转型。</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05E6C30"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1693032" w14:textId="77777777" w:rsidR="00D22EDB" w:rsidRPr="00D22EDB" w:rsidRDefault="00D22EDB" w:rsidP="00D22EDB"/>
        </w:tc>
      </w:tr>
      <w:tr w:rsidR="00D22EDB" w:rsidRPr="00D22EDB" w14:paraId="164F0659"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F5E884B" w14:textId="77777777" w:rsidR="00D22EDB" w:rsidRPr="00D22EDB" w:rsidRDefault="00D22EDB" w:rsidP="00D22EDB">
            <w:r w:rsidRPr="00D22EDB">
              <w:rPr>
                <w:rFonts w:hint="eastAsia"/>
              </w:rPr>
              <w:t>28</w:t>
            </w:r>
          </w:p>
        </w:tc>
        <w:tc>
          <w:tcPr>
            <w:tcW w:w="0" w:type="auto"/>
            <w:vMerge/>
            <w:tcBorders>
              <w:top w:val="nil"/>
              <w:left w:val="nil"/>
              <w:bottom w:val="single" w:sz="6" w:space="0" w:color="auto"/>
              <w:right w:val="single" w:sz="6" w:space="0" w:color="auto"/>
            </w:tcBorders>
            <w:vAlign w:val="center"/>
            <w:hideMark/>
          </w:tcPr>
          <w:p w14:paraId="189F998A"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3DD1F303"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A64968D" w14:textId="77777777" w:rsidR="00D22EDB" w:rsidRPr="00D22EDB" w:rsidRDefault="00D22EDB" w:rsidP="00D22EDB">
            <w:r w:rsidRPr="00D22EDB">
              <w:rPr>
                <w:rFonts w:hint="eastAsia"/>
              </w:rPr>
              <w:t>新开工建筑和市政工程全面推行绿色施工，减少能源资源消耗和建筑材料损耗。到2025年，新建建筑施工现场建筑垃圾排放量不高于300吨/</w:t>
            </w:r>
            <w:proofErr w:type="gramStart"/>
            <w:r w:rsidRPr="00D22EDB">
              <w:rPr>
                <w:rFonts w:hint="eastAsia"/>
              </w:rPr>
              <w:t>万平方米</w:t>
            </w:r>
            <w:proofErr w:type="gramEnd"/>
            <w:r w:rsidRPr="00D22EDB">
              <w:rPr>
                <w:rFonts w:hint="eastAsia"/>
              </w:rPr>
              <w:t>，装配式建筑施工现场建筑垃圾排放量不高于200吨/</w:t>
            </w:r>
            <w:proofErr w:type="gramStart"/>
            <w:r w:rsidRPr="00D22EDB">
              <w:rPr>
                <w:rFonts w:hint="eastAsia"/>
              </w:rPr>
              <w:t>万平方米</w:t>
            </w:r>
            <w:proofErr w:type="gramEnd"/>
            <w:r w:rsidRPr="00D22EDB">
              <w:rPr>
                <w:rFonts w:hint="eastAsia"/>
              </w:rPr>
              <w:t>，到2030年，施工现场建筑材料损耗率比2020年降低20%。</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FF07E9B"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835E2EB" w14:textId="77777777" w:rsidR="00D22EDB" w:rsidRPr="00D22EDB" w:rsidRDefault="00D22EDB" w:rsidP="00D22EDB"/>
        </w:tc>
      </w:tr>
      <w:tr w:rsidR="00D22EDB" w:rsidRPr="00D22EDB" w14:paraId="2244E40A"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0B347EA" w14:textId="77777777" w:rsidR="00D22EDB" w:rsidRPr="00D22EDB" w:rsidRDefault="00D22EDB" w:rsidP="00D22EDB">
            <w:r w:rsidRPr="00D22EDB">
              <w:rPr>
                <w:rFonts w:hint="eastAsia"/>
              </w:rPr>
              <w:t>29</w:t>
            </w:r>
          </w:p>
        </w:tc>
        <w:tc>
          <w:tcPr>
            <w:tcW w:w="0" w:type="auto"/>
            <w:vMerge/>
            <w:tcBorders>
              <w:top w:val="nil"/>
              <w:left w:val="nil"/>
              <w:bottom w:val="single" w:sz="6" w:space="0" w:color="auto"/>
              <w:right w:val="single" w:sz="6" w:space="0" w:color="auto"/>
            </w:tcBorders>
            <w:vAlign w:val="center"/>
            <w:hideMark/>
          </w:tcPr>
          <w:p w14:paraId="28DAD611"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531FF7" w14:textId="77777777" w:rsidR="00D22EDB" w:rsidRPr="00D22EDB" w:rsidRDefault="00D22EDB" w:rsidP="00D22EDB">
            <w:r w:rsidRPr="00D22EDB">
              <w:rPr>
                <w:rFonts w:hint="eastAsia"/>
              </w:rPr>
              <w:t>加强绿色低碳建材应用</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05FE461D" w14:textId="77777777" w:rsidR="00D22EDB" w:rsidRPr="00D22EDB" w:rsidRDefault="00D22EDB" w:rsidP="00D22EDB">
            <w:r w:rsidRPr="00D22EDB">
              <w:rPr>
                <w:rFonts w:hint="eastAsia"/>
              </w:rPr>
              <w:t>加大绿色低碳建材产品工程应用力度，重点推广高性能混凝土、高强钢筋、高效保温材料、节能中空门窗、结构保温一体化墙板等技术产品，鼓励发展可再循环、</w:t>
            </w:r>
            <w:r w:rsidRPr="00D22EDB">
              <w:rPr>
                <w:rFonts w:hint="eastAsia"/>
              </w:rPr>
              <w:lastRenderedPageBreak/>
              <w:t>可再利用的建筑材料和以废弃物为原料的建材产品。推广建筑垃圾再生利用产品。</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6D471EC" w14:textId="77777777" w:rsidR="00D22EDB" w:rsidRPr="00D22EDB" w:rsidRDefault="00D22EDB" w:rsidP="00D22EDB">
            <w:r w:rsidRPr="00D22EDB">
              <w:rPr>
                <w:rFonts w:hint="eastAsia"/>
              </w:rPr>
              <w:lastRenderedPageBreak/>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F2324BB" w14:textId="77777777" w:rsidR="00D22EDB" w:rsidRPr="00D22EDB" w:rsidRDefault="00D22EDB" w:rsidP="00D22EDB"/>
        </w:tc>
      </w:tr>
      <w:tr w:rsidR="00D22EDB" w:rsidRPr="00D22EDB" w14:paraId="7D8F0D33"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7ED1FC3" w14:textId="77777777" w:rsidR="00D22EDB" w:rsidRPr="00D22EDB" w:rsidRDefault="00D22EDB" w:rsidP="00D22EDB">
            <w:r w:rsidRPr="00D22EDB">
              <w:rPr>
                <w:rFonts w:hint="eastAsia"/>
              </w:rPr>
              <w:t>30</w:t>
            </w:r>
          </w:p>
        </w:tc>
        <w:tc>
          <w:tcPr>
            <w:tcW w:w="0" w:type="auto"/>
            <w:vMerge/>
            <w:tcBorders>
              <w:top w:val="nil"/>
              <w:left w:val="nil"/>
              <w:bottom w:val="single" w:sz="6" w:space="0" w:color="auto"/>
              <w:right w:val="single" w:sz="6" w:space="0" w:color="auto"/>
            </w:tcBorders>
            <w:vAlign w:val="center"/>
            <w:hideMark/>
          </w:tcPr>
          <w:p w14:paraId="6EE8444B"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5F90E3E3"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54835202" w14:textId="77777777" w:rsidR="00D22EDB" w:rsidRPr="00D22EDB" w:rsidRDefault="00D22EDB" w:rsidP="00D22EDB">
            <w:r w:rsidRPr="00D22EDB">
              <w:rPr>
                <w:rFonts w:hint="eastAsia"/>
              </w:rPr>
              <w:t>加大绿色低碳建材产品工程应用力度，鼓励发展可再循环、可再利用的建筑材料和以废弃物为原料的建材产品。积极推进国家政府采购支持绿色建材促进建筑品质提升试点建设，推动建设绿色建材应用示范工程。政府投资工程及星级绿色建筑、装配式建筑等率先采用绿色建材，星级绿色建筑项目绿色建材应用比例不低于30%。到2030年，星级绿色建筑全面推广绿色建材，新建建筑绿色建材应用比例达到70%。</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CEDE8B3"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E04E9ED" w14:textId="77777777" w:rsidR="00D22EDB" w:rsidRPr="00D22EDB" w:rsidRDefault="00D22EDB" w:rsidP="00D22EDB">
            <w:r w:rsidRPr="00D22EDB">
              <w:rPr>
                <w:rFonts w:hint="eastAsia"/>
              </w:rPr>
              <w:t>市财政局</w:t>
            </w:r>
          </w:p>
        </w:tc>
      </w:tr>
      <w:tr w:rsidR="00D22EDB" w:rsidRPr="00D22EDB" w14:paraId="078DD37D"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3FA5124" w14:textId="77777777" w:rsidR="00D22EDB" w:rsidRPr="00D22EDB" w:rsidRDefault="00D22EDB" w:rsidP="00D22EDB">
            <w:r w:rsidRPr="00D22EDB">
              <w:rPr>
                <w:rFonts w:hint="eastAsia"/>
              </w:rPr>
              <w:t>31</w:t>
            </w:r>
          </w:p>
        </w:tc>
        <w:tc>
          <w:tcPr>
            <w:tcW w:w="0" w:type="auto"/>
            <w:vMerge/>
            <w:tcBorders>
              <w:top w:val="nil"/>
              <w:left w:val="nil"/>
              <w:bottom w:val="single" w:sz="6" w:space="0" w:color="auto"/>
              <w:right w:val="single" w:sz="6" w:space="0" w:color="auto"/>
            </w:tcBorders>
            <w:vAlign w:val="center"/>
            <w:hideMark/>
          </w:tcPr>
          <w:p w14:paraId="6507B668"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73ED9602" w14:textId="77777777" w:rsidR="00D22EDB" w:rsidRPr="00D22EDB" w:rsidRDefault="00D22EDB" w:rsidP="00D22EDB">
            <w:r w:rsidRPr="00D22EDB">
              <w:rPr>
                <w:rFonts w:hint="eastAsia"/>
              </w:rPr>
              <w:t>提高城镇基础设施运行效率</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7CA0CFF2" w14:textId="77777777" w:rsidR="00D22EDB" w:rsidRPr="00D22EDB" w:rsidRDefault="00D22EDB" w:rsidP="00D22EDB">
            <w:r w:rsidRPr="00D22EDB">
              <w:rPr>
                <w:rFonts w:hint="eastAsia"/>
              </w:rPr>
              <w:t>加强供热、供气、供水等市政基础设施智能化建设管理，推进地下综合管廊建设及清洁热源、供热管网等建设改造，进一步降低城市供热管网热损失。</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056759E"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FEB0E3B" w14:textId="77777777" w:rsidR="00D22EDB" w:rsidRPr="00D22EDB" w:rsidRDefault="00D22EDB" w:rsidP="00D22EDB"/>
        </w:tc>
      </w:tr>
      <w:tr w:rsidR="00D22EDB" w:rsidRPr="00D22EDB" w14:paraId="5D0B3A9D"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6F72505" w14:textId="77777777" w:rsidR="00D22EDB" w:rsidRPr="00D22EDB" w:rsidRDefault="00D22EDB" w:rsidP="00D22EDB">
            <w:r w:rsidRPr="00D22EDB">
              <w:rPr>
                <w:rFonts w:hint="eastAsia"/>
              </w:rPr>
              <w:t>32</w:t>
            </w:r>
          </w:p>
        </w:tc>
        <w:tc>
          <w:tcPr>
            <w:tcW w:w="0" w:type="auto"/>
            <w:vMerge/>
            <w:tcBorders>
              <w:top w:val="nil"/>
              <w:left w:val="nil"/>
              <w:bottom w:val="single" w:sz="6" w:space="0" w:color="auto"/>
              <w:right w:val="single" w:sz="6" w:space="0" w:color="auto"/>
            </w:tcBorders>
            <w:vAlign w:val="center"/>
            <w:hideMark/>
          </w:tcPr>
          <w:p w14:paraId="32541D04"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5FE9E104"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2A6A49FF" w14:textId="77777777" w:rsidR="00D22EDB" w:rsidRPr="00D22EDB" w:rsidRDefault="00D22EDB" w:rsidP="00D22EDB">
            <w:r w:rsidRPr="00D22EDB">
              <w:rPr>
                <w:rFonts w:hint="eastAsia"/>
              </w:rPr>
              <w:t>推进节水型城市建设，加大城市老旧供水管网改造力度，到2025年，城市公共供水管网漏损率控制在7.9%以内。</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AA5728F" w14:textId="77777777" w:rsidR="00D22EDB" w:rsidRPr="00D22EDB" w:rsidRDefault="00D22EDB" w:rsidP="00D22EDB">
            <w:r w:rsidRPr="00D22EDB">
              <w:rPr>
                <w:rFonts w:hint="eastAsia"/>
              </w:rPr>
              <w:t>市城乡水</w:t>
            </w:r>
            <w:proofErr w:type="gramStart"/>
            <w:r w:rsidRPr="00D22EDB">
              <w:rPr>
                <w:rFonts w:hint="eastAsia"/>
              </w:rPr>
              <w:t>务</w:t>
            </w:r>
            <w:proofErr w:type="gramEnd"/>
            <w:r w:rsidRPr="00D22EDB">
              <w:rPr>
                <w:rFonts w:hint="eastAsia"/>
              </w:rPr>
              <w:t>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828B742" w14:textId="77777777" w:rsidR="00D22EDB" w:rsidRPr="00D22EDB" w:rsidRDefault="00D22EDB" w:rsidP="00D22EDB"/>
        </w:tc>
      </w:tr>
      <w:tr w:rsidR="00D22EDB" w:rsidRPr="00D22EDB" w14:paraId="5D5C8BB4"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2D4787F" w14:textId="77777777" w:rsidR="00D22EDB" w:rsidRPr="00D22EDB" w:rsidRDefault="00D22EDB" w:rsidP="00D22EDB">
            <w:r w:rsidRPr="00D22EDB">
              <w:rPr>
                <w:rFonts w:hint="eastAsia"/>
              </w:rPr>
              <w:t>33</w:t>
            </w:r>
          </w:p>
        </w:tc>
        <w:tc>
          <w:tcPr>
            <w:tcW w:w="0" w:type="auto"/>
            <w:vMerge/>
            <w:tcBorders>
              <w:top w:val="nil"/>
              <w:left w:val="nil"/>
              <w:bottom w:val="single" w:sz="6" w:space="0" w:color="auto"/>
              <w:right w:val="single" w:sz="6" w:space="0" w:color="auto"/>
            </w:tcBorders>
            <w:vAlign w:val="center"/>
            <w:hideMark/>
          </w:tcPr>
          <w:p w14:paraId="7C1F6358"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5B33248C"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540DF92F" w14:textId="77777777" w:rsidR="00D22EDB" w:rsidRPr="00D22EDB" w:rsidRDefault="00D22EDB" w:rsidP="00D22EDB">
            <w:r w:rsidRPr="00D22EDB">
              <w:rPr>
                <w:rFonts w:hint="eastAsia"/>
              </w:rPr>
              <w:t>推动城市生活污水收集处理设施“厂网一体化”，到2024年，全市所有区县雨污合流管网全部清零，到2025年，城市建成区基本消除生活污水直排口，60%的城市污水处理厂出水达到地表水准Ⅳ类标准，城镇生活污水集中收集率达到75%,城市污泥无害化处置率达到95%以上。</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71D5040" w14:textId="77777777" w:rsidR="00D22EDB" w:rsidRPr="00D22EDB" w:rsidRDefault="00D22EDB" w:rsidP="00D22EDB">
            <w:r w:rsidRPr="00D22EDB">
              <w:rPr>
                <w:rFonts w:hint="eastAsia"/>
              </w:rPr>
              <w:t>市城乡水</w:t>
            </w:r>
            <w:proofErr w:type="gramStart"/>
            <w:r w:rsidRPr="00D22EDB">
              <w:rPr>
                <w:rFonts w:hint="eastAsia"/>
              </w:rPr>
              <w:t>务</w:t>
            </w:r>
            <w:proofErr w:type="gramEnd"/>
            <w:r w:rsidRPr="00D22EDB">
              <w:rPr>
                <w:rFonts w:hint="eastAsia"/>
              </w:rPr>
              <w:t>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A9C685C" w14:textId="77777777" w:rsidR="00D22EDB" w:rsidRPr="00D22EDB" w:rsidRDefault="00D22EDB" w:rsidP="00D22EDB"/>
        </w:tc>
      </w:tr>
      <w:tr w:rsidR="00D22EDB" w:rsidRPr="00D22EDB" w14:paraId="59A2229B"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2686304" w14:textId="77777777" w:rsidR="00D22EDB" w:rsidRPr="00D22EDB" w:rsidRDefault="00D22EDB" w:rsidP="00D22EDB">
            <w:r w:rsidRPr="00D22EDB">
              <w:rPr>
                <w:rFonts w:hint="eastAsia"/>
              </w:rPr>
              <w:t>34</w:t>
            </w:r>
          </w:p>
        </w:tc>
        <w:tc>
          <w:tcPr>
            <w:tcW w:w="0" w:type="auto"/>
            <w:vMerge/>
            <w:tcBorders>
              <w:top w:val="nil"/>
              <w:left w:val="nil"/>
              <w:bottom w:val="single" w:sz="6" w:space="0" w:color="auto"/>
              <w:right w:val="single" w:sz="6" w:space="0" w:color="auto"/>
            </w:tcBorders>
            <w:vAlign w:val="center"/>
            <w:hideMark/>
          </w:tcPr>
          <w:p w14:paraId="39AB5623"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7D1453B4"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0FDC1C2D" w14:textId="77777777" w:rsidR="00D22EDB" w:rsidRPr="00D22EDB" w:rsidRDefault="00D22EDB" w:rsidP="00D22EDB">
            <w:r w:rsidRPr="00D22EDB">
              <w:rPr>
                <w:rFonts w:hint="eastAsia"/>
              </w:rPr>
              <w:t>推广污水处理节能节电新技术，到2025年，城镇再生水利用率达到55%。</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A31A086" w14:textId="77777777" w:rsidR="00D22EDB" w:rsidRPr="00D22EDB" w:rsidRDefault="00D22EDB" w:rsidP="00D22EDB">
            <w:r w:rsidRPr="00D22EDB">
              <w:rPr>
                <w:rFonts w:hint="eastAsia"/>
              </w:rPr>
              <w:t>市城乡水</w:t>
            </w:r>
            <w:proofErr w:type="gramStart"/>
            <w:r w:rsidRPr="00D22EDB">
              <w:rPr>
                <w:rFonts w:hint="eastAsia"/>
              </w:rPr>
              <w:t>务</w:t>
            </w:r>
            <w:proofErr w:type="gramEnd"/>
            <w:r w:rsidRPr="00D22EDB">
              <w:rPr>
                <w:rFonts w:hint="eastAsia"/>
              </w:rPr>
              <w:t>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CE7F4AC" w14:textId="77777777" w:rsidR="00D22EDB" w:rsidRPr="00D22EDB" w:rsidRDefault="00D22EDB" w:rsidP="00D22EDB"/>
        </w:tc>
      </w:tr>
      <w:tr w:rsidR="00D22EDB" w:rsidRPr="00D22EDB" w14:paraId="4A476DD1"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C167005" w14:textId="77777777" w:rsidR="00D22EDB" w:rsidRPr="00D22EDB" w:rsidRDefault="00D22EDB" w:rsidP="00D22EDB">
            <w:r w:rsidRPr="00D22EDB">
              <w:rPr>
                <w:rFonts w:hint="eastAsia"/>
              </w:rPr>
              <w:t>35</w:t>
            </w:r>
          </w:p>
        </w:tc>
        <w:tc>
          <w:tcPr>
            <w:tcW w:w="0" w:type="auto"/>
            <w:vMerge/>
            <w:tcBorders>
              <w:top w:val="nil"/>
              <w:left w:val="nil"/>
              <w:bottom w:val="single" w:sz="6" w:space="0" w:color="auto"/>
              <w:right w:val="single" w:sz="6" w:space="0" w:color="auto"/>
            </w:tcBorders>
            <w:vAlign w:val="center"/>
            <w:hideMark/>
          </w:tcPr>
          <w:p w14:paraId="43D4563E"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43FD6DFA"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6C70E769" w14:textId="77777777" w:rsidR="00D22EDB" w:rsidRPr="00D22EDB" w:rsidRDefault="00D22EDB" w:rsidP="00D22EDB">
            <w:r w:rsidRPr="00D22EDB">
              <w:rPr>
                <w:rFonts w:hint="eastAsia"/>
              </w:rPr>
              <w:t>全面推进海绵城市建设，各类建设项目同步执行海绵城市标准，到2030年城市建成区80%面积达到海绵城市建设标准要求。</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26A8DF2"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CD45ED9" w14:textId="77777777" w:rsidR="00D22EDB" w:rsidRPr="00D22EDB" w:rsidRDefault="00D22EDB" w:rsidP="00D22EDB"/>
        </w:tc>
      </w:tr>
      <w:tr w:rsidR="00D22EDB" w:rsidRPr="00D22EDB" w14:paraId="7B5E6E2B"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14CD39A" w14:textId="77777777" w:rsidR="00D22EDB" w:rsidRPr="00D22EDB" w:rsidRDefault="00D22EDB" w:rsidP="00D22EDB">
            <w:r w:rsidRPr="00D22EDB">
              <w:rPr>
                <w:rFonts w:hint="eastAsia"/>
              </w:rPr>
              <w:t>36</w:t>
            </w:r>
          </w:p>
        </w:tc>
        <w:tc>
          <w:tcPr>
            <w:tcW w:w="0" w:type="auto"/>
            <w:vMerge/>
            <w:tcBorders>
              <w:top w:val="nil"/>
              <w:left w:val="nil"/>
              <w:bottom w:val="single" w:sz="6" w:space="0" w:color="auto"/>
              <w:right w:val="single" w:sz="6" w:space="0" w:color="auto"/>
            </w:tcBorders>
            <w:vAlign w:val="center"/>
            <w:hideMark/>
          </w:tcPr>
          <w:p w14:paraId="6B5E8B44"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2511A51E"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30F83BA7" w14:textId="77777777" w:rsidR="00D22EDB" w:rsidRPr="00D22EDB" w:rsidRDefault="00D22EDB" w:rsidP="00D22EDB">
            <w:r w:rsidRPr="00D22EDB">
              <w:rPr>
                <w:rFonts w:hint="eastAsia"/>
              </w:rPr>
              <w:t>推进城市绿色照明，大力推广应用可再生能源路灯和高效节能灯具。合理控制景观照明，节能型灯具应用率保持在100%。加快推进照明系统数字化建设，推广遥测、遥控、遥信等路灯智能控制系统，到2030年，LED等高效节能灯具使用占比超过80%，建成完善的照明数字化系统。</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E1541A5" w14:textId="77777777" w:rsidR="00D22EDB" w:rsidRPr="00D22EDB" w:rsidRDefault="00D22EDB" w:rsidP="00D22EDB">
            <w:r w:rsidRPr="00D22EDB">
              <w:rPr>
                <w:rFonts w:hint="eastAsia"/>
              </w:rPr>
              <w:t>市城市管理局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08437D3" w14:textId="77777777" w:rsidR="00D22EDB" w:rsidRPr="00D22EDB" w:rsidRDefault="00D22EDB" w:rsidP="00D22EDB">
            <w:r w:rsidRPr="00D22EDB">
              <w:rPr>
                <w:rFonts w:hint="eastAsia"/>
              </w:rPr>
              <w:t>市住房城乡建设局</w:t>
            </w:r>
          </w:p>
        </w:tc>
      </w:tr>
      <w:tr w:rsidR="00D22EDB" w:rsidRPr="00D22EDB" w14:paraId="0C53BD6D"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0B563A0" w14:textId="77777777" w:rsidR="00D22EDB" w:rsidRPr="00D22EDB" w:rsidRDefault="00D22EDB" w:rsidP="00D22EDB">
            <w:r w:rsidRPr="00D22EDB">
              <w:rPr>
                <w:rFonts w:hint="eastAsia"/>
              </w:rPr>
              <w:t>37</w:t>
            </w:r>
          </w:p>
        </w:tc>
        <w:tc>
          <w:tcPr>
            <w:tcW w:w="127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79BBE2A3" w14:textId="77777777" w:rsidR="00D22EDB" w:rsidRPr="00D22EDB" w:rsidRDefault="00D22EDB" w:rsidP="00D22EDB">
            <w:r w:rsidRPr="00D22EDB">
              <w:rPr>
                <w:rFonts w:hint="eastAsia"/>
              </w:rPr>
              <w:t>开展绿</w:t>
            </w:r>
            <w:r w:rsidRPr="00D22EDB">
              <w:rPr>
                <w:rFonts w:hint="eastAsia"/>
              </w:rPr>
              <w:lastRenderedPageBreak/>
              <w:t>色低碳乡村建设</w:t>
            </w:r>
          </w:p>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37F28E9C" w14:textId="77777777" w:rsidR="00D22EDB" w:rsidRPr="00D22EDB" w:rsidRDefault="00D22EDB" w:rsidP="00D22EDB">
            <w:r w:rsidRPr="00D22EDB">
              <w:rPr>
                <w:rFonts w:hint="eastAsia"/>
              </w:rPr>
              <w:lastRenderedPageBreak/>
              <w:t>建设绿</w:t>
            </w:r>
            <w:r w:rsidRPr="00D22EDB">
              <w:rPr>
                <w:rFonts w:hint="eastAsia"/>
              </w:rPr>
              <w:lastRenderedPageBreak/>
              <w:t>色宜居乡村</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6F55D933" w14:textId="77777777" w:rsidR="00D22EDB" w:rsidRPr="00D22EDB" w:rsidRDefault="00D22EDB" w:rsidP="00D22EDB">
            <w:r w:rsidRPr="00D22EDB">
              <w:rPr>
                <w:rFonts w:hint="eastAsia"/>
              </w:rPr>
              <w:lastRenderedPageBreak/>
              <w:t>统筹推进村庄规划，进一步优化村庄布</w:t>
            </w:r>
            <w:r w:rsidRPr="00D22EDB">
              <w:rPr>
                <w:rFonts w:hint="eastAsia"/>
              </w:rPr>
              <w:lastRenderedPageBreak/>
              <w:t>局，做好村庄分类，建立乡村建设评价机制，推进实施乡村建设行动。农房和村庄建设选址要安全可靠，尊重山水林田湖草等生态脉络。鼓励新建农房向基础设施完善、自然条件优越、公共服务设施齐全、景观环境优美的城镇或村庄聚集，形成自然、紧凑、有序的农房群落。</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B7A7442" w14:textId="77777777" w:rsidR="00D22EDB" w:rsidRPr="00D22EDB" w:rsidRDefault="00D22EDB" w:rsidP="00D22EDB">
            <w:r w:rsidRPr="00D22EDB">
              <w:rPr>
                <w:rFonts w:hint="eastAsia"/>
              </w:rPr>
              <w:lastRenderedPageBreak/>
              <w:t>市自然</w:t>
            </w:r>
            <w:r w:rsidRPr="00D22EDB">
              <w:rPr>
                <w:rFonts w:hint="eastAsia"/>
              </w:rPr>
              <w:lastRenderedPageBreak/>
              <w:t>资源规划局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3CAF632" w14:textId="77777777" w:rsidR="00D22EDB" w:rsidRPr="00D22EDB" w:rsidRDefault="00D22EDB" w:rsidP="00D22EDB">
            <w:r w:rsidRPr="00D22EDB">
              <w:rPr>
                <w:rFonts w:hint="eastAsia"/>
              </w:rPr>
              <w:lastRenderedPageBreak/>
              <w:t>市住房城</w:t>
            </w:r>
            <w:r w:rsidRPr="00D22EDB">
              <w:rPr>
                <w:rFonts w:hint="eastAsia"/>
              </w:rPr>
              <w:lastRenderedPageBreak/>
              <w:t>乡建设局</w:t>
            </w:r>
          </w:p>
        </w:tc>
      </w:tr>
      <w:tr w:rsidR="00D22EDB" w:rsidRPr="00D22EDB" w14:paraId="628849E0"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396A93C" w14:textId="77777777" w:rsidR="00D22EDB" w:rsidRPr="00D22EDB" w:rsidRDefault="00D22EDB" w:rsidP="00D22EDB">
            <w:r w:rsidRPr="00D22EDB">
              <w:rPr>
                <w:rFonts w:hint="eastAsia"/>
              </w:rPr>
              <w:t>38</w:t>
            </w:r>
          </w:p>
        </w:tc>
        <w:tc>
          <w:tcPr>
            <w:tcW w:w="0" w:type="auto"/>
            <w:vMerge/>
            <w:tcBorders>
              <w:top w:val="nil"/>
              <w:left w:val="nil"/>
              <w:bottom w:val="single" w:sz="6" w:space="0" w:color="auto"/>
              <w:right w:val="single" w:sz="6" w:space="0" w:color="auto"/>
            </w:tcBorders>
            <w:vAlign w:val="center"/>
            <w:hideMark/>
          </w:tcPr>
          <w:p w14:paraId="45E723D6"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4F5695B1"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7B9960B" w14:textId="77777777" w:rsidR="00D22EDB" w:rsidRPr="00D22EDB" w:rsidRDefault="00D22EDB" w:rsidP="00D22EDB">
            <w:r w:rsidRPr="00D22EDB">
              <w:rPr>
                <w:rFonts w:hint="eastAsia"/>
              </w:rPr>
              <w:t>加强传统村落和传统民居保护与利用，塑造乡村特色自然风貌。</w:t>
            </w:r>
          </w:p>
        </w:tc>
        <w:tc>
          <w:tcPr>
            <w:tcW w:w="1320" w:type="dxa"/>
            <w:tcBorders>
              <w:top w:val="nil"/>
              <w:left w:val="nil"/>
              <w:bottom w:val="single" w:sz="6" w:space="0" w:color="auto"/>
              <w:right w:val="single" w:sz="6" w:space="0" w:color="auto"/>
            </w:tcBorders>
            <w:tcMar>
              <w:top w:w="0" w:type="dxa"/>
              <w:left w:w="105" w:type="dxa"/>
              <w:bottom w:w="0" w:type="dxa"/>
              <w:right w:w="105" w:type="dxa"/>
            </w:tcMar>
            <w:hideMark/>
          </w:tcPr>
          <w:p w14:paraId="35BE0FAB"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hideMark/>
          </w:tcPr>
          <w:p w14:paraId="576BEDA2" w14:textId="77777777" w:rsidR="00D22EDB" w:rsidRPr="00D22EDB" w:rsidRDefault="00D22EDB" w:rsidP="00D22EDB">
            <w:r w:rsidRPr="00D22EDB">
              <w:rPr>
                <w:rFonts w:hint="eastAsia"/>
              </w:rPr>
              <w:t>市自然资源规划局</w:t>
            </w:r>
          </w:p>
        </w:tc>
      </w:tr>
      <w:tr w:rsidR="00D22EDB" w:rsidRPr="00D22EDB" w14:paraId="7FA46F50"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186F10A" w14:textId="77777777" w:rsidR="00D22EDB" w:rsidRPr="00D22EDB" w:rsidRDefault="00D22EDB" w:rsidP="00D22EDB">
            <w:r w:rsidRPr="00D22EDB">
              <w:rPr>
                <w:rFonts w:hint="eastAsia"/>
              </w:rPr>
              <w:t>39</w:t>
            </w:r>
          </w:p>
        </w:tc>
        <w:tc>
          <w:tcPr>
            <w:tcW w:w="0" w:type="auto"/>
            <w:vMerge/>
            <w:tcBorders>
              <w:top w:val="nil"/>
              <w:left w:val="nil"/>
              <w:bottom w:val="single" w:sz="6" w:space="0" w:color="auto"/>
              <w:right w:val="single" w:sz="6" w:space="0" w:color="auto"/>
            </w:tcBorders>
            <w:vAlign w:val="center"/>
            <w:hideMark/>
          </w:tcPr>
          <w:p w14:paraId="50D9DE3B"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512F4FDB"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1F1756E8" w14:textId="77777777" w:rsidR="00D22EDB" w:rsidRPr="00D22EDB" w:rsidRDefault="00D22EDB" w:rsidP="00D22EDB">
            <w:r w:rsidRPr="00D22EDB">
              <w:rPr>
                <w:rFonts w:hint="eastAsia"/>
              </w:rPr>
              <w:t>推进农村污水治理，因地制宜推广小型化、生态化、分散化的污水处理工艺，推动农村生活污水就近就地资源化利用，到2025年，农村生活污水治理率达到83%以上。全面提升农村生活垃圾治理水平，完善农村生活垃圾收运处置体系，推广生活垃圾分类新时尚，推动生活垃圾就近就地资源化利用，到2025年，生活垃圾回收利用率达到35%以上，原生垃圾实现零填埋。</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D6DCDA8" w14:textId="77777777" w:rsidR="00D22EDB" w:rsidRPr="00D22EDB" w:rsidRDefault="00D22EDB" w:rsidP="00D22EDB">
            <w:r w:rsidRPr="00D22EDB">
              <w:rPr>
                <w:rFonts w:hint="eastAsia"/>
              </w:rPr>
              <w:t>市城乡水</w:t>
            </w:r>
            <w:proofErr w:type="gramStart"/>
            <w:r w:rsidRPr="00D22EDB">
              <w:rPr>
                <w:rFonts w:hint="eastAsia"/>
              </w:rPr>
              <w:t>务</w:t>
            </w:r>
            <w:proofErr w:type="gramEnd"/>
            <w:r w:rsidRPr="00D22EDB">
              <w:rPr>
                <w:rFonts w:hint="eastAsia"/>
              </w:rPr>
              <w:t>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8779BE4" w14:textId="77777777" w:rsidR="00D22EDB" w:rsidRPr="00D22EDB" w:rsidRDefault="00D22EDB" w:rsidP="00D22EDB">
            <w:r w:rsidRPr="00D22EDB">
              <w:rPr>
                <w:rFonts w:hint="eastAsia"/>
              </w:rPr>
              <w:t>市城市管理局、市住房城乡建设局</w:t>
            </w:r>
          </w:p>
        </w:tc>
      </w:tr>
      <w:tr w:rsidR="00D22EDB" w:rsidRPr="00D22EDB" w14:paraId="2901BCDB"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24F4912" w14:textId="77777777" w:rsidR="00D22EDB" w:rsidRPr="00D22EDB" w:rsidRDefault="00D22EDB" w:rsidP="00D22EDB">
            <w:r w:rsidRPr="00D22EDB">
              <w:rPr>
                <w:rFonts w:hint="eastAsia"/>
              </w:rPr>
              <w:t>40</w:t>
            </w:r>
          </w:p>
        </w:tc>
        <w:tc>
          <w:tcPr>
            <w:tcW w:w="0" w:type="auto"/>
            <w:vMerge/>
            <w:tcBorders>
              <w:top w:val="nil"/>
              <w:left w:val="nil"/>
              <w:bottom w:val="single" w:sz="6" w:space="0" w:color="auto"/>
              <w:right w:val="single" w:sz="6" w:space="0" w:color="auto"/>
            </w:tcBorders>
            <w:vAlign w:val="center"/>
            <w:hideMark/>
          </w:tcPr>
          <w:p w14:paraId="16B31EDE"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70B3F0A1" w14:textId="77777777" w:rsidR="00D22EDB" w:rsidRPr="00D22EDB" w:rsidRDefault="00D22EDB" w:rsidP="00D22EDB">
            <w:r w:rsidRPr="00D22EDB">
              <w:rPr>
                <w:rFonts w:hint="eastAsia"/>
              </w:rPr>
              <w:t>提升农宅节能低碳化水平</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4223435B" w14:textId="77777777" w:rsidR="00D22EDB" w:rsidRPr="00D22EDB" w:rsidRDefault="00D22EDB" w:rsidP="00D22EDB">
            <w:r w:rsidRPr="00D22EDB">
              <w:rPr>
                <w:rFonts w:hint="eastAsia"/>
              </w:rPr>
              <w:t>积极推广农房设计、建造绿色低碳技术产品，完善农房节能措施，因地制宜选取经济合理、节能效果明显、安装工艺便捷的技术方案，提高建筑能效水平，提高农村住户居住质量和舒适度。推动政府投资的农村公共建筑、各类示范村镇农房建设项目率先执行建筑节能及绿色建筑标准。</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DDBBF11"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23DD42E" w14:textId="77777777" w:rsidR="00D22EDB" w:rsidRPr="00D22EDB" w:rsidRDefault="00D22EDB" w:rsidP="00D22EDB"/>
        </w:tc>
      </w:tr>
      <w:tr w:rsidR="00D22EDB" w:rsidRPr="00D22EDB" w14:paraId="780D24B6"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2B6F6B9" w14:textId="77777777" w:rsidR="00D22EDB" w:rsidRPr="00D22EDB" w:rsidRDefault="00D22EDB" w:rsidP="00D22EDB">
            <w:r w:rsidRPr="00D22EDB">
              <w:rPr>
                <w:rFonts w:hint="eastAsia"/>
              </w:rPr>
              <w:t>41</w:t>
            </w:r>
          </w:p>
        </w:tc>
        <w:tc>
          <w:tcPr>
            <w:tcW w:w="0" w:type="auto"/>
            <w:vMerge/>
            <w:tcBorders>
              <w:top w:val="nil"/>
              <w:left w:val="nil"/>
              <w:bottom w:val="single" w:sz="6" w:space="0" w:color="auto"/>
              <w:right w:val="single" w:sz="6" w:space="0" w:color="auto"/>
            </w:tcBorders>
            <w:vAlign w:val="center"/>
            <w:hideMark/>
          </w:tcPr>
          <w:p w14:paraId="0023F6E5"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7EC360F1"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286AEEC5" w14:textId="77777777" w:rsidR="00D22EDB" w:rsidRPr="00D22EDB" w:rsidRDefault="00D22EDB" w:rsidP="00D22EDB">
            <w:r w:rsidRPr="00D22EDB">
              <w:rPr>
                <w:rFonts w:hint="eastAsia"/>
              </w:rPr>
              <w:t>支持发展星级绿色农房和低能耗（零能耗）、低碳（零碳）农房，到2030年建成一批绿色低碳农房试点示范项目。</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956CF1D" w14:textId="77777777" w:rsidR="00D22EDB" w:rsidRPr="00D22EDB" w:rsidRDefault="00D22EDB" w:rsidP="00D22EDB">
            <w:r w:rsidRPr="00D22EDB">
              <w:rPr>
                <w:rFonts w:hint="eastAsia"/>
              </w:rPr>
              <w:t>市住房城乡建设局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2545352" w14:textId="77777777" w:rsidR="00D22EDB" w:rsidRPr="00D22EDB" w:rsidRDefault="00D22EDB" w:rsidP="00D22EDB"/>
        </w:tc>
      </w:tr>
      <w:tr w:rsidR="00D22EDB" w:rsidRPr="00D22EDB" w14:paraId="249BAFB5"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B46559A" w14:textId="77777777" w:rsidR="00D22EDB" w:rsidRPr="00D22EDB" w:rsidRDefault="00D22EDB" w:rsidP="00D22EDB">
            <w:r w:rsidRPr="00D22EDB">
              <w:rPr>
                <w:rFonts w:hint="eastAsia"/>
              </w:rPr>
              <w:t>42</w:t>
            </w:r>
          </w:p>
        </w:tc>
        <w:tc>
          <w:tcPr>
            <w:tcW w:w="0" w:type="auto"/>
            <w:vMerge/>
            <w:tcBorders>
              <w:top w:val="nil"/>
              <w:left w:val="nil"/>
              <w:bottom w:val="single" w:sz="6" w:space="0" w:color="auto"/>
              <w:right w:val="single" w:sz="6" w:space="0" w:color="auto"/>
            </w:tcBorders>
            <w:vAlign w:val="center"/>
            <w:hideMark/>
          </w:tcPr>
          <w:p w14:paraId="444ECCB0" w14:textId="77777777" w:rsidR="00D22EDB" w:rsidRPr="00D22EDB" w:rsidRDefault="00D22EDB" w:rsidP="00D22EDB"/>
        </w:tc>
        <w:tc>
          <w:tcPr>
            <w:tcW w:w="1305"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14:paraId="1E0F4A51" w14:textId="77777777" w:rsidR="00D22EDB" w:rsidRPr="00D22EDB" w:rsidRDefault="00D22EDB" w:rsidP="00D22EDB">
            <w:r w:rsidRPr="00D22EDB">
              <w:rPr>
                <w:rFonts w:hint="eastAsia"/>
              </w:rPr>
              <w:t>推动农房用</w:t>
            </w:r>
            <w:proofErr w:type="gramStart"/>
            <w:r w:rsidRPr="00D22EDB">
              <w:rPr>
                <w:rFonts w:hint="eastAsia"/>
              </w:rPr>
              <w:t>能结构</w:t>
            </w:r>
            <w:proofErr w:type="gramEnd"/>
            <w:r w:rsidRPr="00D22EDB">
              <w:rPr>
                <w:rFonts w:hint="eastAsia"/>
              </w:rPr>
              <w:t>调整</w:t>
            </w:r>
          </w:p>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4BA2B8C0" w14:textId="77777777" w:rsidR="00D22EDB" w:rsidRPr="00D22EDB" w:rsidRDefault="00D22EDB" w:rsidP="00D22EDB">
            <w:r w:rsidRPr="00D22EDB">
              <w:rPr>
                <w:rFonts w:hint="eastAsia"/>
              </w:rPr>
              <w:t>结合整县（区）屋顶分布式光伏规模化开发试点工作，推进农房光伏屋顶行动，在莱芜、章丘等区域选取太阳能资源较好、具有太阳能应用基础的建制镇，加快建成一批光伏小镇和光伏新村试点示范，实现光伏发电自产自用、余电上网，着力打造“碳中和绿色示范村”“省级绿色能源发展标杆村”等绿色低碳样板村。</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C9687D9" w14:textId="77777777" w:rsidR="00D22EDB" w:rsidRPr="00D22EDB" w:rsidRDefault="00D22EDB" w:rsidP="00D22EDB">
            <w:r w:rsidRPr="00D22EDB">
              <w:rPr>
                <w:rFonts w:hint="eastAsia"/>
              </w:rPr>
              <w:t>市发展改革委</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5E67176" w14:textId="77777777" w:rsidR="00D22EDB" w:rsidRPr="00D22EDB" w:rsidRDefault="00D22EDB" w:rsidP="00D22EDB"/>
        </w:tc>
      </w:tr>
      <w:tr w:rsidR="00D22EDB" w:rsidRPr="00D22EDB" w14:paraId="69CF34E1"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3B085B4" w14:textId="77777777" w:rsidR="00D22EDB" w:rsidRPr="00D22EDB" w:rsidRDefault="00D22EDB" w:rsidP="00D22EDB">
            <w:r w:rsidRPr="00D22EDB">
              <w:rPr>
                <w:rFonts w:hint="eastAsia"/>
              </w:rPr>
              <w:t>43</w:t>
            </w:r>
          </w:p>
        </w:tc>
        <w:tc>
          <w:tcPr>
            <w:tcW w:w="0" w:type="auto"/>
            <w:vMerge/>
            <w:tcBorders>
              <w:top w:val="nil"/>
              <w:left w:val="nil"/>
              <w:bottom w:val="single" w:sz="6" w:space="0" w:color="auto"/>
              <w:right w:val="single" w:sz="6" w:space="0" w:color="auto"/>
            </w:tcBorders>
            <w:vAlign w:val="center"/>
            <w:hideMark/>
          </w:tcPr>
          <w:p w14:paraId="260600CA"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4F591A47"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2851E7EB" w14:textId="77777777" w:rsidR="00D22EDB" w:rsidRPr="00D22EDB" w:rsidRDefault="00D22EDB" w:rsidP="00D22EDB">
            <w:r w:rsidRPr="00D22EDB">
              <w:rPr>
                <w:rFonts w:hint="eastAsia"/>
              </w:rPr>
              <w:t>鼓励国有企业、民营企业积极参与农村光伏投资、建设和管理，采用光伏屋顶、农光互补、渔光互补、生态治理等模式，充分挖掘农村光伏应用。</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93AD8D7" w14:textId="77777777" w:rsidR="00D22EDB" w:rsidRPr="00D22EDB" w:rsidRDefault="00D22EDB" w:rsidP="00D22EDB">
            <w:r w:rsidRPr="00D22EDB">
              <w:rPr>
                <w:rFonts w:hint="eastAsia"/>
              </w:rPr>
              <w:t>市发展改革委</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19DB256" w14:textId="77777777" w:rsidR="00D22EDB" w:rsidRPr="00D22EDB" w:rsidRDefault="00D22EDB" w:rsidP="00D22EDB"/>
        </w:tc>
      </w:tr>
      <w:tr w:rsidR="00D22EDB" w:rsidRPr="00D22EDB" w14:paraId="7D3C9626" w14:textId="77777777" w:rsidTr="00D22EDB">
        <w:tc>
          <w:tcPr>
            <w:tcW w:w="76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D2C78F3" w14:textId="77777777" w:rsidR="00D22EDB" w:rsidRPr="00D22EDB" w:rsidRDefault="00D22EDB" w:rsidP="00D22EDB">
            <w:r w:rsidRPr="00D22EDB">
              <w:rPr>
                <w:rFonts w:hint="eastAsia"/>
              </w:rPr>
              <w:t>44</w:t>
            </w:r>
          </w:p>
        </w:tc>
        <w:tc>
          <w:tcPr>
            <w:tcW w:w="0" w:type="auto"/>
            <w:vMerge/>
            <w:tcBorders>
              <w:top w:val="nil"/>
              <w:left w:val="nil"/>
              <w:bottom w:val="single" w:sz="6" w:space="0" w:color="auto"/>
              <w:right w:val="single" w:sz="6" w:space="0" w:color="auto"/>
            </w:tcBorders>
            <w:vAlign w:val="center"/>
            <w:hideMark/>
          </w:tcPr>
          <w:p w14:paraId="3E28DA9E" w14:textId="77777777" w:rsidR="00D22EDB" w:rsidRPr="00D22EDB" w:rsidRDefault="00D22EDB" w:rsidP="00D22EDB"/>
        </w:tc>
        <w:tc>
          <w:tcPr>
            <w:tcW w:w="0" w:type="auto"/>
            <w:vMerge/>
            <w:tcBorders>
              <w:top w:val="nil"/>
              <w:left w:val="nil"/>
              <w:bottom w:val="single" w:sz="6" w:space="0" w:color="auto"/>
              <w:right w:val="single" w:sz="6" w:space="0" w:color="auto"/>
            </w:tcBorders>
            <w:vAlign w:val="center"/>
            <w:hideMark/>
          </w:tcPr>
          <w:p w14:paraId="4057BF28" w14:textId="77777777" w:rsidR="00D22EDB" w:rsidRPr="00D22EDB" w:rsidRDefault="00D22EDB" w:rsidP="00D22EDB"/>
        </w:tc>
        <w:tc>
          <w:tcPr>
            <w:tcW w:w="6375" w:type="dxa"/>
            <w:tcBorders>
              <w:top w:val="nil"/>
              <w:left w:val="nil"/>
              <w:bottom w:val="single" w:sz="6" w:space="0" w:color="auto"/>
              <w:right w:val="single" w:sz="6" w:space="0" w:color="auto"/>
            </w:tcBorders>
            <w:tcMar>
              <w:top w:w="0" w:type="dxa"/>
              <w:left w:w="105" w:type="dxa"/>
              <w:bottom w:w="0" w:type="dxa"/>
              <w:right w:w="105" w:type="dxa"/>
            </w:tcMar>
            <w:hideMark/>
          </w:tcPr>
          <w:p w14:paraId="014D409F" w14:textId="77777777" w:rsidR="00D22EDB" w:rsidRPr="00D22EDB" w:rsidRDefault="00D22EDB" w:rsidP="00D22EDB">
            <w:r w:rsidRPr="00D22EDB">
              <w:rPr>
                <w:rFonts w:hint="eastAsia"/>
              </w:rPr>
              <w:t>因地制宜在新建农房中采取清洁供暖方</w:t>
            </w:r>
            <w:r w:rsidRPr="00D22EDB">
              <w:rPr>
                <w:rFonts w:hint="eastAsia"/>
              </w:rPr>
              <w:lastRenderedPageBreak/>
              <w:t>式，鼓励农作物秸秆、树枝等生物质清洁高效综合利用，推广生物质成型燃料炉具、生物质锅炉、太阳能等可再生能源供暖。</w:t>
            </w:r>
          </w:p>
        </w:tc>
        <w:tc>
          <w:tcPr>
            <w:tcW w:w="132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BB4B422" w14:textId="77777777" w:rsidR="00D22EDB" w:rsidRPr="00D22EDB" w:rsidRDefault="00D22EDB" w:rsidP="00D22EDB">
            <w:r w:rsidRPr="00D22EDB">
              <w:rPr>
                <w:rFonts w:hint="eastAsia"/>
              </w:rPr>
              <w:lastRenderedPageBreak/>
              <w:t>市住房</w:t>
            </w:r>
            <w:r w:rsidRPr="00D22EDB">
              <w:rPr>
                <w:rFonts w:hint="eastAsia"/>
              </w:rPr>
              <w:lastRenderedPageBreak/>
              <w:t>城乡建设局</w:t>
            </w:r>
          </w:p>
        </w:tc>
        <w:tc>
          <w:tcPr>
            <w:tcW w:w="17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E6F41D0" w14:textId="77777777" w:rsidR="00D22EDB" w:rsidRPr="00D22EDB" w:rsidRDefault="00D22EDB" w:rsidP="00D22EDB"/>
        </w:tc>
      </w:tr>
    </w:tbl>
    <w:p w14:paraId="1859203D" w14:textId="77777777" w:rsidR="00D22EDB" w:rsidRPr="00D22EDB" w:rsidRDefault="00D22EDB" w:rsidP="00D22EDB">
      <w:r w:rsidRPr="00D22EDB">
        <w:rPr>
          <w:rFonts w:hint="eastAsia"/>
        </w:rPr>
        <w:t> </w:t>
      </w:r>
    </w:p>
    <w:p w14:paraId="79F893E3" w14:textId="77777777" w:rsidR="006E3F7C" w:rsidRDefault="006E3F7C"/>
    <w:sectPr w:rsidR="006E3F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EDB"/>
    <w:rsid w:val="006E3F7C"/>
    <w:rsid w:val="00D22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56BE6"/>
  <w15:chartTrackingRefBased/>
  <w15:docId w15:val="{BD4E8F23-873A-433E-8610-C8510449A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2EDB"/>
    <w:rPr>
      <w:color w:val="0563C1" w:themeColor="hyperlink"/>
      <w:u w:val="single"/>
    </w:rPr>
  </w:style>
  <w:style w:type="character" w:styleId="a4">
    <w:name w:val="Unresolved Mention"/>
    <w:basedOn w:val="a0"/>
    <w:uiPriority w:val="99"/>
    <w:semiHidden/>
    <w:unhideWhenUsed/>
    <w:rsid w:val="00D22E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7339380">
      <w:bodyDiv w:val="1"/>
      <w:marLeft w:val="0"/>
      <w:marRight w:val="0"/>
      <w:marTop w:val="0"/>
      <w:marBottom w:val="0"/>
      <w:divBdr>
        <w:top w:val="none" w:sz="0" w:space="0" w:color="auto"/>
        <w:left w:val="none" w:sz="0" w:space="0" w:color="auto"/>
        <w:bottom w:val="none" w:sz="0" w:space="0" w:color="auto"/>
        <w:right w:val="none" w:sz="0" w:space="0" w:color="auto"/>
      </w:divBdr>
      <w:divsChild>
        <w:div w:id="1152284606">
          <w:marLeft w:val="0"/>
          <w:marRight w:val="0"/>
          <w:marTop w:val="0"/>
          <w:marBottom w:val="0"/>
          <w:divBdr>
            <w:top w:val="none" w:sz="0" w:space="0" w:color="auto"/>
            <w:left w:val="none" w:sz="0" w:space="0" w:color="auto"/>
            <w:bottom w:val="none" w:sz="0" w:space="0" w:color="auto"/>
            <w:right w:val="none" w:sz="0" w:space="0" w:color="auto"/>
          </w:divBdr>
        </w:div>
      </w:divsChild>
    </w:div>
    <w:div w:id="1795437601">
      <w:bodyDiv w:val="1"/>
      <w:marLeft w:val="0"/>
      <w:marRight w:val="0"/>
      <w:marTop w:val="0"/>
      <w:marBottom w:val="0"/>
      <w:divBdr>
        <w:top w:val="none" w:sz="0" w:space="0" w:color="auto"/>
        <w:left w:val="none" w:sz="0" w:space="0" w:color="auto"/>
        <w:bottom w:val="none" w:sz="0" w:space="0" w:color="auto"/>
        <w:right w:val="none" w:sz="0" w:space="0" w:color="auto"/>
      </w:divBdr>
      <w:divsChild>
        <w:div w:id="6998899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2612</Words>
  <Characters>14890</Characters>
  <Application>Microsoft Office Word</Application>
  <DocSecurity>0</DocSecurity>
  <Lines>124</Lines>
  <Paragraphs>34</Paragraphs>
  <ScaleCrop>false</ScaleCrop>
  <Company>微软中国</Company>
  <LinksUpToDate>false</LinksUpToDate>
  <CharactersWithSpaces>17468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2023-11-29T02:10:00Z</dcterms:created>
  <dcterms:modified xsi:type="dcterms:W3CDTF">2023-11-29T02:11:00Z</dcterms:modified>
</cp:coreProperties>
</file>