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CCF" w:rsidRDefault="00D4242D">
      <w:pPr>
        <w:adjustRightInd w:val="0"/>
        <w:snapToGrid w:val="0"/>
        <w:jc w:val="center"/>
        <w:rPr>
          <w:rFonts w:ascii="黑体" w:eastAsia="黑体" w:hAnsi="黑体" w:cs="宋体"/>
          <w:sz w:val="36"/>
          <w:szCs w:val="36"/>
        </w:rPr>
      </w:pPr>
      <w:r>
        <w:rPr>
          <w:rFonts w:ascii="黑体" w:eastAsia="黑体" w:hAnsi="黑体" w:cs="宋体" w:hint="eastAsia"/>
          <w:sz w:val="36"/>
          <w:szCs w:val="36"/>
        </w:rPr>
        <w:t>农村能源新技术新产品新模式与应用案例提纲</w:t>
      </w:r>
    </w:p>
    <w:p w:rsidR="007C1CCF" w:rsidRDefault="007C1CCF">
      <w:pPr>
        <w:spacing w:line="360" w:lineRule="exact"/>
        <w:rPr>
          <w:rFonts w:ascii="宋体" w:hAnsi="宋体" w:cs="宋体"/>
          <w:b/>
          <w:sz w:val="22"/>
          <w:szCs w:val="22"/>
        </w:rPr>
      </w:pPr>
    </w:p>
    <w:tbl>
      <w:tblPr>
        <w:tblStyle w:val="a7"/>
        <w:tblW w:w="0" w:type="auto"/>
        <w:tblInd w:w="123" w:type="dxa"/>
        <w:tblLook w:val="04A0" w:firstRow="1" w:lastRow="0" w:firstColumn="1" w:lastColumn="0" w:noHBand="0" w:noVBand="1"/>
      </w:tblPr>
      <w:tblGrid>
        <w:gridCol w:w="1125"/>
        <w:gridCol w:w="1118"/>
        <w:gridCol w:w="6244"/>
      </w:tblGrid>
      <w:tr w:rsidR="007C1CCF">
        <w:trPr>
          <w:trHeight w:val="885"/>
        </w:trPr>
        <w:tc>
          <w:tcPr>
            <w:tcW w:w="1140" w:type="dxa"/>
            <w:vMerge w:val="restart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技术、产品、模式</w:t>
            </w: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原理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优势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适用场景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推广意义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 w:val="restart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应用案例</w:t>
            </w: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案例概况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投资成本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使用情况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7C1CCF">
        <w:trPr>
          <w:trHeight w:val="885"/>
        </w:trPr>
        <w:tc>
          <w:tcPr>
            <w:tcW w:w="1140" w:type="dxa"/>
            <w:vMerge/>
            <w:vAlign w:val="center"/>
          </w:tcPr>
          <w:p w:rsidR="007C1CCF" w:rsidRDefault="007C1CCF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7C1CCF" w:rsidRDefault="00D4242D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综合效益</w:t>
            </w:r>
          </w:p>
        </w:tc>
        <w:tc>
          <w:tcPr>
            <w:tcW w:w="6432" w:type="dxa"/>
            <w:vAlign w:val="center"/>
          </w:tcPr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7C1CCF" w:rsidRDefault="007C1CC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</w:tbl>
    <w:p w:rsidR="007C1CCF" w:rsidRDefault="00D4242D">
      <w:pPr>
        <w:adjustRightInd w:val="0"/>
        <w:snapToGrid w:val="0"/>
        <w:spacing w:beforeLines="50" w:before="156" w:line="360" w:lineRule="auto"/>
        <w:ind w:firstLineChars="200" w:firstLine="482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注：</w:t>
      </w:r>
      <w:r>
        <w:rPr>
          <w:rFonts w:ascii="Times New Roman" w:hAnsi="Times New Roman"/>
          <w:sz w:val="24"/>
        </w:rPr>
        <w:t>每个</w:t>
      </w:r>
      <w:r>
        <w:rPr>
          <w:rFonts w:ascii="Times New Roman" w:hAnsi="Times New Roman" w:hint="eastAsia"/>
          <w:sz w:val="24"/>
        </w:rPr>
        <w:t>模式</w:t>
      </w:r>
      <w:r>
        <w:rPr>
          <w:rFonts w:ascii="Times New Roman" w:hAnsi="Times New Roman"/>
          <w:sz w:val="24"/>
        </w:rPr>
        <w:t>案例，</w:t>
      </w:r>
      <w:r>
        <w:rPr>
          <w:rFonts w:ascii="Times New Roman" w:hAnsi="Times New Roman" w:hint="eastAsia"/>
          <w:sz w:val="24"/>
        </w:rPr>
        <w:t>可</w:t>
      </w:r>
      <w:r>
        <w:rPr>
          <w:rFonts w:ascii="Times New Roman" w:hAnsi="Times New Roman"/>
          <w:sz w:val="24"/>
        </w:rPr>
        <w:t>提供有助于理解该技术、</w:t>
      </w:r>
      <w:r>
        <w:rPr>
          <w:rFonts w:ascii="Times New Roman" w:hAnsi="Times New Roman" w:hint="eastAsia"/>
          <w:sz w:val="24"/>
        </w:rPr>
        <w:t>产品、</w:t>
      </w:r>
      <w:r>
        <w:rPr>
          <w:rFonts w:ascii="Times New Roman" w:hAnsi="Times New Roman"/>
          <w:sz w:val="24"/>
        </w:rPr>
        <w:t>应用场景的高清</w:t>
      </w:r>
      <w:r>
        <w:rPr>
          <w:rFonts w:ascii="Times New Roman" w:hAnsi="Times New Roman" w:hint="eastAsia"/>
          <w:sz w:val="24"/>
        </w:rPr>
        <w:t>图表、</w:t>
      </w:r>
      <w:r>
        <w:rPr>
          <w:rFonts w:ascii="Times New Roman" w:hAnsi="Times New Roman"/>
          <w:sz w:val="24"/>
        </w:rPr>
        <w:t>图片（每张图片单独一个文件），并配图注说明。</w:t>
      </w:r>
      <w:r>
        <w:rPr>
          <w:rFonts w:ascii="Times New Roman" w:hAnsi="Times New Roman" w:hint="eastAsia"/>
          <w:sz w:val="24"/>
        </w:rPr>
        <w:t>图片</w:t>
      </w:r>
      <w:r>
        <w:rPr>
          <w:rFonts w:ascii="Times New Roman" w:hAnsi="Times New Roman"/>
          <w:sz w:val="24"/>
        </w:rPr>
        <w:t>文件为</w:t>
      </w:r>
      <w:r>
        <w:rPr>
          <w:rFonts w:ascii="Times New Roman" w:hAnsi="Times New Roman"/>
          <w:sz w:val="24"/>
        </w:rPr>
        <w:t>JPG</w:t>
      </w:r>
      <w:r>
        <w:rPr>
          <w:rFonts w:ascii="Times New Roman" w:hAnsi="Times New Roman"/>
          <w:sz w:val="24"/>
        </w:rPr>
        <w:t>、</w:t>
      </w:r>
      <w:r>
        <w:rPr>
          <w:rFonts w:ascii="Times New Roman" w:hAnsi="Times New Roman"/>
          <w:sz w:val="24"/>
        </w:rPr>
        <w:t>JPEG</w:t>
      </w:r>
      <w:r>
        <w:rPr>
          <w:rFonts w:ascii="Times New Roman" w:hAnsi="Times New Roman"/>
          <w:sz w:val="24"/>
        </w:rPr>
        <w:t>、</w:t>
      </w:r>
      <w:r>
        <w:rPr>
          <w:rFonts w:ascii="Times New Roman" w:hAnsi="Times New Roman"/>
          <w:sz w:val="24"/>
        </w:rPr>
        <w:t>TIF</w:t>
      </w:r>
      <w:r>
        <w:rPr>
          <w:rFonts w:ascii="Times New Roman" w:hAnsi="Times New Roman"/>
          <w:sz w:val="24"/>
        </w:rPr>
        <w:t>、</w:t>
      </w:r>
      <w:r>
        <w:rPr>
          <w:rFonts w:ascii="Times New Roman" w:hAnsi="Times New Roman"/>
          <w:sz w:val="24"/>
        </w:rPr>
        <w:t>BMP</w:t>
      </w:r>
      <w:r>
        <w:rPr>
          <w:rFonts w:ascii="Times New Roman" w:hAnsi="Times New Roman"/>
          <w:sz w:val="24"/>
        </w:rPr>
        <w:t>等通用格式，分辨率</w:t>
      </w:r>
      <w:r>
        <w:rPr>
          <w:rFonts w:ascii="Times New Roman" w:hAnsi="Times New Roman"/>
          <w:sz w:val="24"/>
        </w:rPr>
        <w:t>300</w:t>
      </w:r>
      <w:proofErr w:type="gramStart"/>
      <w:r>
        <w:rPr>
          <w:rFonts w:ascii="Times New Roman" w:hAnsi="Times New Roman"/>
          <w:sz w:val="24"/>
        </w:rPr>
        <w:t>万像</w:t>
      </w:r>
      <w:proofErr w:type="gramEnd"/>
      <w:r>
        <w:rPr>
          <w:rFonts w:ascii="Times New Roman" w:hAnsi="Times New Roman"/>
          <w:sz w:val="24"/>
        </w:rPr>
        <w:t>素，</w:t>
      </w:r>
      <w:r>
        <w:rPr>
          <w:rFonts w:ascii="Times New Roman" w:hAnsi="Times New Roman" w:hint="eastAsia"/>
          <w:sz w:val="24"/>
        </w:rPr>
        <w:t>每张</w:t>
      </w:r>
      <w:proofErr w:type="gramStart"/>
      <w:r>
        <w:rPr>
          <w:rFonts w:ascii="Times New Roman" w:hAnsi="Times New Roman" w:hint="eastAsia"/>
          <w:sz w:val="24"/>
        </w:rPr>
        <w:t>图</w:t>
      </w:r>
      <w:bookmarkStart w:id="0" w:name="_GoBack"/>
      <w:bookmarkEnd w:id="0"/>
      <w:r>
        <w:rPr>
          <w:rFonts w:ascii="Times New Roman" w:hAnsi="Times New Roman"/>
          <w:sz w:val="24"/>
        </w:rPr>
        <w:t>文件</w:t>
      </w:r>
      <w:proofErr w:type="gramEnd"/>
      <w:r>
        <w:rPr>
          <w:rFonts w:ascii="Times New Roman" w:hAnsi="Times New Roman"/>
          <w:sz w:val="24"/>
        </w:rPr>
        <w:t>大小不低于</w:t>
      </w:r>
      <w:r>
        <w:rPr>
          <w:rFonts w:ascii="Times New Roman" w:hAnsi="Times New Roman"/>
          <w:sz w:val="24"/>
        </w:rPr>
        <w:t>1M</w:t>
      </w:r>
      <w:r>
        <w:rPr>
          <w:rFonts w:ascii="Times New Roman" w:hAnsi="Times New Roman"/>
          <w:sz w:val="24"/>
        </w:rPr>
        <w:t>。</w:t>
      </w:r>
    </w:p>
    <w:p w:rsidR="007C1CCF" w:rsidRPr="000E5602" w:rsidRDefault="00D4242D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0E5602">
        <w:rPr>
          <w:rFonts w:ascii="Times New Roman" w:hAnsi="Times New Roman" w:hint="eastAsia"/>
          <w:sz w:val="24"/>
        </w:rPr>
        <w:t>征集截止</w:t>
      </w:r>
      <w:r w:rsidRPr="000E5602">
        <w:rPr>
          <w:rFonts w:ascii="Times New Roman" w:hAnsi="Times New Roman" w:hint="eastAsia"/>
          <w:sz w:val="24"/>
        </w:rPr>
        <w:t>2023</w:t>
      </w:r>
      <w:r w:rsidRPr="000E5602">
        <w:rPr>
          <w:rFonts w:ascii="Times New Roman" w:hAnsi="Times New Roman" w:hint="eastAsia"/>
          <w:sz w:val="24"/>
        </w:rPr>
        <w:t>年</w:t>
      </w:r>
      <w:r w:rsidRPr="000E5602">
        <w:rPr>
          <w:rFonts w:ascii="Times New Roman" w:hAnsi="Times New Roman" w:hint="eastAsia"/>
          <w:sz w:val="24"/>
        </w:rPr>
        <w:t>3</w:t>
      </w:r>
      <w:r w:rsidRPr="000E5602">
        <w:rPr>
          <w:rFonts w:ascii="Times New Roman" w:hAnsi="Times New Roman" w:hint="eastAsia"/>
          <w:sz w:val="24"/>
        </w:rPr>
        <w:t>月</w:t>
      </w:r>
      <w:r w:rsidRPr="000E5602">
        <w:rPr>
          <w:rFonts w:ascii="Times New Roman" w:hAnsi="Times New Roman" w:hint="eastAsia"/>
          <w:sz w:val="24"/>
        </w:rPr>
        <w:t>25</w:t>
      </w:r>
      <w:r w:rsidRPr="000E5602">
        <w:rPr>
          <w:rFonts w:ascii="Times New Roman" w:hAnsi="Times New Roman" w:hint="eastAsia"/>
          <w:sz w:val="24"/>
        </w:rPr>
        <w:t>日，请将案例文件压缩打包，</w:t>
      </w:r>
      <w:hyperlink r:id="rId6" w:history="1">
        <w:r w:rsidR="000E5602" w:rsidRPr="000E5602">
          <w:rPr>
            <w:rStyle w:val="a9"/>
            <w:rFonts w:ascii="Times New Roman" w:hAnsi="Times New Roman" w:hint="eastAsia"/>
            <w:sz w:val="24"/>
          </w:rPr>
          <w:t>发送</w:t>
        </w:r>
        <w:r w:rsidR="000E5602" w:rsidRPr="000E5602">
          <w:rPr>
            <w:rStyle w:val="a9"/>
            <w:rFonts w:ascii="Times New Roman" w:hAnsi="Times New Roman" w:hint="eastAsia"/>
            <w:sz w:val="24"/>
          </w:rPr>
          <w:t>chinaluju@126.com</w:t>
        </w:r>
      </w:hyperlink>
      <w:r w:rsidR="000E5602" w:rsidRPr="000E5602">
        <w:rPr>
          <w:rFonts w:ascii="Times New Roman" w:hAnsi="Times New Roman" w:hint="eastAsia"/>
          <w:sz w:val="24"/>
        </w:rPr>
        <w:t>。</w:t>
      </w:r>
    </w:p>
    <w:sectPr w:rsidR="007C1CCF" w:rsidRPr="000E5602">
      <w:footerReference w:type="even" r:id="rId7"/>
      <w:footerReference w:type="default" r:id="rId8"/>
      <w:pgSz w:w="11906" w:h="16838"/>
      <w:pgMar w:top="1440" w:right="1686" w:bottom="144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48E" w:rsidRDefault="0092548E">
      <w:r>
        <w:separator/>
      </w:r>
    </w:p>
  </w:endnote>
  <w:endnote w:type="continuationSeparator" w:id="0">
    <w:p w:rsidR="0092548E" w:rsidRDefault="0092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CCF" w:rsidRDefault="00D4242D">
    <w:pPr>
      <w:pStyle w:val="a3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7C1CCF" w:rsidRDefault="007C1CC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CCF" w:rsidRDefault="00D4242D">
    <w:pPr>
      <w:pStyle w:val="a3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0E5602">
      <w:rPr>
        <w:rStyle w:val="a8"/>
        <w:noProof/>
      </w:rPr>
      <w:t>1</w:t>
    </w:r>
    <w:r>
      <w:fldChar w:fldCharType="end"/>
    </w:r>
  </w:p>
  <w:p w:rsidR="007C1CCF" w:rsidRDefault="007C1CC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48E" w:rsidRDefault="0092548E">
      <w:r>
        <w:separator/>
      </w:r>
    </w:p>
  </w:footnote>
  <w:footnote w:type="continuationSeparator" w:id="0">
    <w:p w:rsidR="0092548E" w:rsidRDefault="00925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kMzk4YTBhOWFmNmQ1OTZiYWM4ZWU4ODg1OTI2NGMifQ=="/>
  </w:docVars>
  <w:rsids>
    <w:rsidRoot w:val="004E634C"/>
    <w:rsid w:val="00046549"/>
    <w:rsid w:val="000E5602"/>
    <w:rsid w:val="00121C9B"/>
    <w:rsid w:val="001B0DA0"/>
    <w:rsid w:val="00384B96"/>
    <w:rsid w:val="003E2A83"/>
    <w:rsid w:val="004D344E"/>
    <w:rsid w:val="004D5D47"/>
    <w:rsid w:val="004E634C"/>
    <w:rsid w:val="006052EC"/>
    <w:rsid w:val="006A543E"/>
    <w:rsid w:val="007C1CCF"/>
    <w:rsid w:val="008E0664"/>
    <w:rsid w:val="0092548E"/>
    <w:rsid w:val="00A0524B"/>
    <w:rsid w:val="00AE2202"/>
    <w:rsid w:val="00C165ED"/>
    <w:rsid w:val="00C20CAD"/>
    <w:rsid w:val="00D4242D"/>
    <w:rsid w:val="00E54734"/>
    <w:rsid w:val="024D44E1"/>
    <w:rsid w:val="031D0873"/>
    <w:rsid w:val="03626DC9"/>
    <w:rsid w:val="05BF468A"/>
    <w:rsid w:val="065C3521"/>
    <w:rsid w:val="0718536E"/>
    <w:rsid w:val="08B80F05"/>
    <w:rsid w:val="08B97B9F"/>
    <w:rsid w:val="0BFB189F"/>
    <w:rsid w:val="0C340B5F"/>
    <w:rsid w:val="11F7261E"/>
    <w:rsid w:val="12887F46"/>
    <w:rsid w:val="12E61E06"/>
    <w:rsid w:val="14551EFC"/>
    <w:rsid w:val="18AB3315"/>
    <w:rsid w:val="18E843A4"/>
    <w:rsid w:val="195569CE"/>
    <w:rsid w:val="19BD4ACC"/>
    <w:rsid w:val="19E35721"/>
    <w:rsid w:val="1A293A7B"/>
    <w:rsid w:val="1AB377E9"/>
    <w:rsid w:val="1D6B23F7"/>
    <w:rsid w:val="1D742AD7"/>
    <w:rsid w:val="1DFE6553"/>
    <w:rsid w:val="1FD32702"/>
    <w:rsid w:val="20CC2411"/>
    <w:rsid w:val="22A52EFA"/>
    <w:rsid w:val="252516D0"/>
    <w:rsid w:val="258E50DA"/>
    <w:rsid w:val="25DF5A93"/>
    <w:rsid w:val="26092F73"/>
    <w:rsid w:val="299C481C"/>
    <w:rsid w:val="29A95DF4"/>
    <w:rsid w:val="2B9F743F"/>
    <w:rsid w:val="2C1F6120"/>
    <w:rsid w:val="2C884632"/>
    <w:rsid w:val="2F0C3CF5"/>
    <w:rsid w:val="2F93220A"/>
    <w:rsid w:val="2FE552D4"/>
    <w:rsid w:val="312A2436"/>
    <w:rsid w:val="327B2543"/>
    <w:rsid w:val="34711E4F"/>
    <w:rsid w:val="35050F88"/>
    <w:rsid w:val="35067E71"/>
    <w:rsid w:val="3B567629"/>
    <w:rsid w:val="3C241E9D"/>
    <w:rsid w:val="3C351244"/>
    <w:rsid w:val="3C4652D7"/>
    <w:rsid w:val="3E1B3949"/>
    <w:rsid w:val="3EB1464A"/>
    <w:rsid w:val="404B79F8"/>
    <w:rsid w:val="44071E88"/>
    <w:rsid w:val="45843476"/>
    <w:rsid w:val="473531B0"/>
    <w:rsid w:val="48A7185A"/>
    <w:rsid w:val="49C83ABC"/>
    <w:rsid w:val="4BE62CCB"/>
    <w:rsid w:val="53451C6F"/>
    <w:rsid w:val="539052B7"/>
    <w:rsid w:val="54BD5970"/>
    <w:rsid w:val="54CA4C4D"/>
    <w:rsid w:val="55631260"/>
    <w:rsid w:val="581774EE"/>
    <w:rsid w:val="58387597"/>
    <w:rsid w:val="587E3E9A"/>
    <w:rsid w:val="58864158"/>
    <w:rsid w:val="58CC0BD2"/>
    <w:rsid w:val="5D9F1F99"/>
    <w:rsid w:val="5E6A0738"/>
    <w:rsid w:val="5F322812"/>
    <w:rsid w:val="5F576B1E"/>
    <w:rsid w:val="603E008C"/>
    <w:rsid w:val="6062112C"/>
    <w:rsid w:val="61406582"/>
    <w:rsid w:val="64526DC7"/>
    <w:rsid w:val="65310B2B"/>
    <w:rsid w:val="677C61B2"/>
    <w:rsid w:val="678D7C02"/>
    <w:rsid w:val="6A570BC4"/>
    <w:rsid w:val="6A6401E3"/>
    <w:rsid w:val="6C4258A4"/>
    <w:rsid w:val="6CFE6329"/>
    <w:rsid w:val="6EB65AAE"/>
    <w:rsid w:val="6F7B6244"/>
    <w:rsid w:val="70D70CB1"/>
    <w:rsid w:val="713867F1"/>
    <w:rsid w:val="71B42DA0"/>
    <w:rsid w:val="71F96B8C"/>
    <w:rsid w:val="72C7128E"/>
    <w:rsid w:val="73B968B1"/>
    <w:rsid w:val="740F1493"/>
    <w:rsid w:val="74A0760B"/>
    <w:rsid w:val="74E06044"/>
    <w:rsid w:val="77B358A8"/>
    <w:rsid w:val="77C86DAF"/>
    <w:rsid w:val="795D0363"/>
    <w:rsid w:val="7A0B19CB"/>
    <w:rsid w:val="7A301431"/>
    <w:rsid w:val="7AFA16D2"/>
    <w:rsid w:val="7B1F2AE1"/>
    <w:rsid w:val="7B2069A0"/>
    <w:rsid w:val="7C093CE8"/>
    <w:rsid w:val="7DB12889"/>
    <w:rsid w:val="7E22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9405B9"/>
  <w15:docId w15:val="{8F21E259-3A92-489B-A33B-B91BD7B1F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chinaluju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微软用户</cp:lastModifiedBy>
  <cp:revision>3</cp:revision>
  <dcterms:created xsi:type="dcterms:W3CDTF">2023-03-08T07:26:00Z</dcterms:created>
  <dcterms:modified xsi:type="dcterms:W3CDTF">2023-03-08T07:42:00Z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C5C109882DAA4B6381833F1AEB4887E0</vt:lpwstr>
  </property>
</Properties>
</file>